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0641D9" w:rsidRPr="00820F7F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0641D9" w:rsidRPr="00820F7F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151" w:rsidRDefault="000641D9" w:rsidP="0005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  <w:r w:rsidR="0005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641D9" w:rsidRPr="00D76509" w:rsidRDefault="000641D9" w:rsidP="000501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в области</w:t>
      </w:r>
    </w:p>
    <w:p w:rsidR="000641D9" w:rsidRPr="00FE49C0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9C0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</w:p>
    <w:p w:rsidR="000641D9" w:rsidRPr="00D76509" w:rsidRDefault="000641D9" w:rsidP="000641D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6509">
        <w:rPr>
          <w:rFonts w:ascii="Times New Roman" w:hAnsi="Times New Roman" w:cs="Times New Roman"/>
          <w:b/>
          <w:sz w:val="28"/>
          <w:szCs w:val="28"/>
        </w:rPr>
        <w:t>ОСНОВЫ МУЗЫКАЛЬНО</w:t>
      </w:r>
      <w:r>
        <w:rPr>
          <w:rFonts w:ascii="Times New Roman" w:hAnsi="Times New Roman" w:cs="Times New Roman"/>
          <w:b/>
          <w:sz w:val="28"/>
          <w:szCs w:val="28"/>
        </w:rPr>
        <w:t>ГО ИСПОЛНИТЕЛЬСТВА НА СКРИПКЕ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0641D9" w:rsidRPr="002B5CAD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0641D9" w:rsidRPr="0085225A" w:rsidRDefault="000641D9" w:rsidP="00064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3487"/>
        <w:gridCol w:w="3368"/>
      </w:tblGrid>
      <w:tr w:rsidR="000641D9" w:rsidRPr="002A40D9" w:rsidTr="00675BB3">
        <w:tc>
          <w:tcPr>
            <w:tcW w:w="3510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Методическим объединением преподавателей отделения «Скрипка»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 от 22.08.2014 года</w:t>
            </w:r>
          </w:p>
        </w:tc>
        <w:tc>
          <w:tcPr>
            <w:tcW w:w="3544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«Одобрено»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от  30.08.2014 года</w:t>
            </w:r>
          </w:p>
        </w:tc>
        <w:tc>
          <w:tcPr>
            <w:tcW w:w="3260" w:type="dxa"/>
          </w:tcPr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«ДШИ </w:t>
            </w:r>
            <w:proofErr w:type="spellStart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641D9" w:rsidRPr="002A40D9" w:rsidRDefault="000641D9" w:rsidP="00675BB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О.Г.Гармышева</w:t>
            </w:r>
            <w:proofErr w:type="spellEnd"/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0641D9" w:rsidRPr="002A40D9" w:rsidRDefault="000641D9" w:rsidP="00675BB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Приказ № 52- од</w:t>
            </w:r>
          </w:p>
          <w:p w:rsidR="000641D9" w:rsidRPr="002A40D9" w:rsidRDefault="000641D9" w:rsidP="00675B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40D9">
              <w:rPr>
                <w:rFonts w:ascii="Times New Roman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37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0641D9" w:rsidRDefault="00BB51B4" w:rsidP="00BB5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65CAC">
        <w:rPr>
          <w:rFonts w:ascii="Times New Roman" w:hAnsi="Times New Roman" w:cs="Times New Roman"/>
          <w:sz w:val="28"/>
          <w:szCs w:val="28"/>
        </w:rPr>
        <w:t>Юхманова</w:t>
      </w:r>
      <w:proofErr w:type="spellEnd"/>
      <w:r w:rsidR="00D65CAC">
        <w:rPr>
          <w:rFonts w:ascii="Times New Roman" w:hAnsi="Times New Roman" w:cs="Times New Roman"/>
          <w:sz w:val="28"/>
          <w:szCs w:val="28"/>
        </w:rPr>
        <w:t xml:space="preserve"> Виктория Станиславовна</w:t>
      </w:r>
      <w:r w:rsidR="000641D9">
        <w:rPr>
          <w:rFonts w:ascii="Times New Roman" w:hAnsi="Times New Roman" w:cs="Times New Roman"/>
          <w:sz w:val="28"/>
          <w:szCs w:val="28"/>
        </w:rPr>
        <w:t>, преподаватель по классу скрипки, высшей квалификационной категории</w:t>
      </w:r>
      <w:r w:rsidR="00D65CAC">
        <w:rPr>
          <w:rFonts w:ascii="Times New Roman" w:hAnsi="Times New Roman" w:cs="Times New Roman"/>
          <w:sz w:val="28"/>
          <w:szCs w:val="28"/>
        </w:rPr>
        <w:t>, заслуженный педагог Сахалинской области;</w:t>
      </w:r>
    </w:p>
    <w:p w:rsidR="00BB51B4" w:rsidRDefault="005C0858" w:rsidP="00BB51B4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65CAC">
        <w:rPr>
          <w:rFonts w:ascii="Times New Roman" w:hAnsi="Times New Roman" w:cs="Times New Roman"/>
          <w:sz w:val="28"/>
          <w:szCs w:val="28"/>
        </w:rPr>
        <w:t>Гармышева</w:t>
      </w:r>
      <w:proofErr w:type="spellEnd"/>
      <w:r w:rsidR="00D65CAC">
        <w:rPr>
          <w:rFonts w:ascii="Times New Roman" w:hAnsi="Times New Roman" w:cs="Times New Roman"/>
          <w:sz w:val="28"/>
          <w:szCs w:val="28"/>
        </w:rPr>
        <w:t xml:space="preserve"> Олеся Геннадьевна</w:t>
      </w:r>
      <w:r w:rsidR="000641D9">
        <w:rPr>
          <w:rFonts w:ascii="Times New Roman" w:hAnsi="Times New Roman" w:cs="Times New Roman"/>
          <w:sz w:val="28"/>
          <w:szCs w:val="28"/>
        </w:rPr>
        <w:t>, преподаватель по классу скрипки, первой квалификационной категории</w:t>
      </w:r>
      <w:r w:rsidR="00BB51B4">
        <w:rPr>
          <w:rFonts w:ascii="Times New Roman" w:hAnsi="Times New Roman" w:cs="Times New Roman"/>
          <w:sz w:val="28"/>
          <w:szCs w:val="28"/>
        </w:rPr>
        <w:t>;</w:t>
      </w:r>
    </w:p>
    <w:p w:rsidR="00F5535E" w:rsidRPr="00F5535E" w:rsidRDefault="00F5535E" w:rsidP="00F5535E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Аланкина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Мария Павловна,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Невельска»;</w:t>
      </w:r>
    </w:p>
    <w:p w:rsidR="00BB51B4" w:rsidRDefault="00BB51B4" w:rsidP="00BB51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BB51B4" w:rsidRDefault="00BB51B4" w:rsidP="00BB51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1D9" w:rsidRDefault="000641D9" w:rsidP="00BB51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B4" w:rsidRPr="00FE7DC7" w:rsidRDefault="00BB51B4" w:rsidP="00BB51B4">
      <w:pPr>
        <w:spacing w:after="0" w:line="360" w:lineRule="auto"/>
        <w:jc w:val="both"/>
        <w:rPr>
          <w:rStyle w:val="aa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1D9" w:rsidRPr="00060C52" w:rsidRDefault="000641D9" w:rsidP="000641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0641D9" w:rsidRPr="00060C52" w:rsidRDefault="00F302BE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641D9" w:rsidRPr="00060C52">
        <w:rPr>
          <w:rFonts w:ascii="Times New Roman" w:hAnsi="Times New Roman" w:cs="Times New Roman"/>
          <w:bCs/>
          <w:sz w:val="28"/>
          <w:szCs w:val="28"/>
        </w:rPr>
        <w:t>. Пояснительная записка</w:t>
      </w:r>
    </w:p>
    <w:p w:rsidR="000641D9" w:rsidRPr="00060C52" w:rsidRDefault="00F302BE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641D9" w:rsidRPr="00060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41D9" w:rsidRPr="00060C52">
        <w:rPr>
          <w:rFonts w:ascii="Times New Roman" w:hAnsi="Times New Roman" w:cs="Times New Roman"/>
          <w:sz w:val="28"/>
          <w:szCs w:val="28"/>
        </w:rPr>
        <w:t>Планируемые результаты освоения учащи</w:t>
      </w:r>
      <w:r w:rsidR="00675BB3">
        <w:rPr>
          <w:rFonts w:ascii="Times New Roman" w:hAnsi="Times New Roman" w:cs="Times New Roman"/>
          <w:sz w:val="28"/>
          <w:szCs w:val="28"/>
        </w:rPr>
        <w:t>мися общеразвивающей программы</w:t>
      </w:r>
    </w:p>
    <w:p w:rsidR="000641D9" w:rsidRPr="00060C52" w:rsidRDefault="00F302BE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5BB3">
        <w:rPr>
          <w:rFonts w:ascii="Times New Roman" w:hAnsi="Times New Roman" w:cs="Times New Roman"/>
          <w:sz w:val="28"/>
          <w:szCs w:val="28"/>
        </w:rPr>
        <w:t>. Учебный план</w:t>
      </w:r>
      <w:r w:rsidR="000641D9" w:rsidRPr="0006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D9" w:rsidRPr="00060C52" w:rsidRDefault="00F302BE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1D9" w:rsidRPr="00060C52">
        <w:rPr>
          <w:rFonts w:ascii="Times New Roman" w:hAnsi="Times New Roman" w:cs="Times New Roman"/>
          <w:sz w:val="28"/>
          <w:szCs w:val="28"/>
        </w:rPr>
        <w:t>. Гр</w:t>
      </w:r>
      <w:r w:rsidR="00675BB3">
        <w:rPr>
          <w:rFonts w:ascii="Times New Roman" w:hAnsi="Times New Roman" w:cs="Times New Roman"/>
          <w:sz w:val="28"/>
          <w:szCs w:val="28"/>
        </w:rPr>
        <w:t>афик образовательного процесса</w:t>
      </w:r>
    </w:p>
    <w:p w:rsidR="000641D9" w:rsidRPr="00060C52" w:rsidRDefault="00F302BE" w:rsidP="000641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5BB3">
        <w:rPr>
          <w:rFonts w:ascii="Times New Roman" w:hAnsi="Times New Roman" w:cs="Times New Roman"/>
          <w:sz w:val="28"/>
          <w:szCs w:val="28"/>
        </w:rPr>
        <w:t>. Программы учебных предметов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3955AF">
        <w:rPr>
          <w:rFonts w:ascii="Times New Roman" w:hAnsi="Times New Roman" w:cs="Times New Roman"/>
          <w:sz w:val="28"/>
          <w:szCs w:val="28"/>
        </w:rPr>
        <w:t>«</w:t>
      </w:r>
      <w:r w:rsidR="003955AF" w:rsidRPr="0039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3955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55AF">
        <w:rPr>
          <w:rFonts w:ascii="Times New Roman" w:hAnsi="Times New Roman" w:cs="Times New Roman"/>
          <w:sz w:val="28"/>
          <w:szCs w:val="28"/>
        </w:rPr>
        <w:t>Скрипка</w:t>
      </w:r>
      <w:r w:rsidR="003955AF">
        <w:rPr>
          <w:rFonts w:ascii="Times New Roman" w:hAnsi="Times New Roman" w:cs="Times New Roman"/>
          <w:sz w:val="28"/>
          <w:szCs w:val="28"/>
        </w:rPr>
        <w:t>)</w:t>
      </w:r>
      <w:r w:rsidR="00675BB3" w:rsidRPr="003955AF">
        <w:rPr>
          <w:rFonts w:ascii="Times New Roman" w:hAnsi="Times New Roman" w:cs="Times New Roman"/>
          <w:sz w:val="28"/>
          <w:szCs w:val="28"/>
        </w:rPr>
        <w:t>»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340C6B">
        <w:rPr>
          <w:rFonts w:ascii="Times New Roman" w:hAnsi="Times New Roman" w:cs="Times New Roman"/>
          <w:sz w:val="28"/>
          <w:szCs w:val="28"/>
        </w:rPr>
        <w:t>«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r w:rsidR="00F3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74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(ансамбль)</w:t>
      </w:r>
      <w:bookmarkStart w:id="0" w:name="_GoBack"/>
      <w:bookmarkEnd w:id="0"/>
      <w:r w:rsidR="00675BB3">
        <w:rPr>
          <w:rFonts w:ascii="Times New Roman" w:hAnsi="Times New Roman" w:cs="Times New Roman"/>
          <w:sz w:val="28"/>
          <w:szCs w:val="28"/>
        </w:rPr>
        <w:t>»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«Основы музыкальной грамоты</w:t>
      </w:r>
      <w:r w:rsidR="00675BB3">
        <w:rPr>
          <w:rFonts w:ascii="Times New Roman" w:hAnsi="Times New Roman" w:cs="Times New Roman"/>
          <w:sz w:val="28"/>
          <w:szCs w:val="28"/>
        </w:rPr>
        <w:t>»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340C6B">
        <w:rPr>
          <w:rFonts w:ascii="Times New Roman" w:hAnsi="Times New Roman" w:cs="Times New Roman"/>
          <w:sz w:val="28"/>
          <w:szCs w:val="28"/>
        </w:rPr>
        <w:t>«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</w:p>
    <w:p w:rsidR="000641D9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675BB3">
        <w:rPr>
          <w:rFonts w:ascii="Times New Roman" w:hAnsi="Times New Roman" w:cs="Times New Roman"/>
          <w:sz w:val="28"/>
          <w:szCs w:val="28"/>
        </w:rPr>
        <w:t>«Музыкальная литература»</w:t>
      </w:r>
    </w:p>
    <w:p w:rsidR="00675BB3" w:rsidRPr="003955AF" w:rsidRDefault="006E3066" w:rsidP="003955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3955AF">
        <w:rPr>
          <w:rFonts w:ascii="Times New Roman" w:hAnsi="Times New Roman" w:cs="Times New Roman"/>
          <w:sz w:val="28"/>
          <w:szCs w:val="28"/>
        </w:rPr>
        <w:t xml:space="preserve"> </w:t>
      </w:r>
      <w:r w:rsidR="003955AF" w:rsidRPr="003955AF">
        <w:rPr>
          <w:rFonts w:ascii="Times New Roman" w:hAnsi="Times New Roman" w:cs="Times New Roman"/>
          <w:sz w:val="28"/>
          <w:szCs w:val="28"/>
        </w:rPr>
        <w:t>«</w:t>
      </w:r>
      <w:r w:rsidR="003955AF" w:rsidRPr="0039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3955AF">
        <w:rPr>
          <w:rFonts w:ascii="Times New Roman" w:hAnsi="Times New Roman" w:cs="Times New Roman"/>
          <w:sz w:val="28"/>
          <w:szCs w:val="28"/>
        </w:rPr>
        <w:t>(</w:t>
      </w:r>
      <w:r w:rsidR="00675BB3" w:rsidRPr="003955AF">
        <w:rPr>
          <w:rFonts w:ascii="Times New Roman" w:hAnsi="Times New Roman" w:cs="Times New Roman"/>
          <w:sz w:val="28"/>
          <w:szCs w:val="28"/>
        </w:rPr>
        <w:t>Фортепиано</w:t>
      </w:r>
      <w:r w:rsidR="003955AF">
        <w:rPr>
          <w:rFonts w:ascii="Times New Roman" w:hAnsi="Times New Roman" w:cs="Times New Roman"/>
          <w:sz w:val="28"/>
          <w:szCs w:val="28"/>
        </w:rPr>
        <w:t>)</w:t>
      </w:r>
      <w:r w:rsidR="00675BB3" w:rsidRPr="003955AF">
        <w:rPr>
          <w:rFonts w:ascii="Times New Roman" w:hAnsi="Times New Roman" w:cs="Times New Roman"/>
          <w:sz w:val="28"/>
          <w:szCs w:val="28"/>
        </w:rPr>
        <w:t>»</w:t>
      </w:r>
    </w:p>
    <w:p w:rsidR="000641D9" w:rsidRDefault="00F302BE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41D9" w:rsidRPr="00060C52">
        <w:rPr>
          <w:rFonts w:ascii="Times New Roman" w:hAnsi="Times New Roman" w:cs="Times New Roman"/>
          <w:sz w:val="28"/>
          <w:szCs w:val="28"/>
        </w:rPr>
        <w:t>.С</w:t>
      </w:r>
      <w:r w:rsidR="000641D9">
        <w:rPr>
          <w:rFonts w:ascii="Times New Roman" w:hAnsi="Times New Roman" w:cs="Times New Roman"/>
          <w:sz w:val="28"/>
          <w:szCs w:val="28"/>
        </w:rPr>
        <w:t>истема</w:t>
      </w:r>
      <w:r w:rsidR="000641D9" w:rsidRPr="00060C52">
        <w:rPr>
          <w:rFonts w:ascii="Times New Roman" w:hAnsi="Times New Roman" w:cs="Times New Roman"/>
          <w:sz w:val="28"/>
          <w:szCs w:val="28"/>
        </w:rPr>
        <w:t xml:space="preserve"> и критерии оценок, используемые при проведении промежуточной и итоговой аттестации результатов осв</w:t>
      </w:r>
      <w:r w:rsidR="000641D9">
        <w:rPr>
          <w:rFonts w:ascii="Times New Roman" w:hAnsi="Times New Roman" w:cs="Times New Roman"/>
          <w:sz w:val="28"/>
          <w:szCs w:val="28"/>
        </w:rPr>
        <w:t>оения учащ</w:t>
      </w:r>
      <w:r w:rsidR="00675BB3">
        <w:rPr>
          <w:rFonts w:ascii="Times New Roman" w:hAnsi="Times New Roman" w:cs="Times New Roman"/>
          <w:sz w:val="28"/>
          <w:szCs w:val="28"/>
        </w:rPr>
        <w:t>имися общеразвивающей программы</w:t>
      </w:r>
    </w:p>
    <w:p w:rsidR="000641D9" w:rsidRDefault="00F302BE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41D9" w:rsidRPr="00060C52">
        <w:rPr>
          <w:rFonts w:ascii="Times New Roman" w:hAnsi="Times New Roman" w:cs="Times New Roman"/>
          <w:sz w:val="28"/>
          <w:szCs w:val="28"/>
        </w:rPr>
        <w:t>. П</w:t>
      </w:r>
      <w:r w:rsidR="000641D9">
        <w:rPr>
          <w:rFonts w:ascii="Times New Roman" w:hAnsi="Times New Roman" w:cs="Times New Roman"/>
          <w:sz w:val="28"/>
          <w:szCs w:val="28"/>
        </w:rPr>
        <w:t>рограмма</w:t>
      </w:r>
      <w:r w:rsidR="000641D9" w:rsidRPr="00060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1D9" w:rsidRPr="00060C52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="000641D9" w:rsidRPr="00060C52">
        <w:rPr>
          <w:rFonts w:ascii="Times New Roman" w:hAnsi="Times New Roman" w:cs="Times New Roman"/>
          <w:sz w:val="28"/>
          <w:szCs w:val="28"/>
        </w:rPr>
        <w:t>, методической и культурно-просветительной деятельности ДШИ.</w:t>
      </w: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BB3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56F" w:rsidRDefault="0037456F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Pr="00246FF5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1D9" w:rsidRPr="00340C6B" w:rsidRDefault="000641D9" w:rsidP="00675BB3">
      <w:pPr>
        <w:pStyle w:val="a4"/>
        <w:numPr>
          <w:ilvl w:val="0"/>
          <w:numId w:val="14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641D9" w:rsidRPr="00FC3849" w:rsidRDefault="000641D9" w:rsidP="000641D9">
      <w:pPr>
        <w:pStyle w:val="1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AB3626">
        <w:rPr>
          <w:sz w:val="28"/>
          <w:szCs w:val="28"/>
          <w:lang w:bidi="en-US"/>
        </w:rPr>
        <w:t>Настоящая дополнительная об</w:t>
      </w:r>
      <w:r w:rsidR="00675BB3">
        <w:rPr>
          <w:sz w:val="28"/>
          <w:szCs w:val="28"/>
          <w:lang w:bidi="en-US"/>
        </w:rPr>
        <w:t>щераз</w:t>
      </w:r>
      <w:r w:rsidRPr="00AB3626">
        <w:rPr>
          <w:sz w:val="28"/>
          <w:szCs w:val="28"/>
          <w:lang w:bidi="en-US"/>
        </w:rPr>
        <w:t>в</w:t>
      </w:r>
      <w:r w:rsidR="00675BB3">
        <w:rPr>
          <w:sz w:val="28"/>
          <w:szCs w:val="28"/>
          <w:lang w:bidi="en-US"/>
        </w:rPr>
        <w:t xml:space="preserve">ивающая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Pr="00AB3626">
        <w:rPr>
          <w:rFonts w:eastAsia="MS Mincho"/>
          <w:sz w:val="28"/>
          <w:szCs w:val="28"/>
          <w:lang w:eastAsia="ru-RU"/>
        </w:rPr>
        <w:t xml:space="preserve">«Основы </w:t>
      </w:r>
      <w:r w:rsidRPr="00FC3849">
        <w:rPr>
          <w:rFonts w:eastAsia="MS Mincho"/>
          <w:sz w:val="28"/>
          <w:szCs w:val="28"/>
          <w:lang w:eastAsia="ru-RU"/>
        </w:rPr>
        <w:t xml:space="preserve">музыкального исполнительства на скрипке» </w:t>
      </w:r>
      <w:r w:rsidRPr="00FC3849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FC3849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 w:rsidR="00675BB3">
        <w:rPr>
          <w:rFonts w:eastAsia="MS Mincho"/>
          <w:spacing w:val="-2"/>
          <w:sz w:val="28"/>
          <w:szCs w:val="28"/>
          <w:lang w:eastAsia="ru-RU"/>
        </w:rPr>
        <w:t xml:space="preserve"> в МБОУ ДО «ДШИ </w:t>
      </w:r>
      <w:proofErr w:type="spellStart"/>
      <w:r w:rsidR="00675BB3">
        <w:rPr>
          <w:rFonts w:eastAsia="MS Mincho"/>
          <w:spacing w:val="-2"/>
          <w:sz w:val="28"/>
          <w:szCs w:val="28"/>
          <w:lang w:eastAsia="ru-RU"/>
        </w:rPr>
        <w:t>г</w:t>
      </w:r>
      <w:proofErr w:type="gramStart"/>
      <w:r w:rsidR="00675BB3">
        <w:rPr>
          <w:rFonts w:eastAsia="MS Mincho"/>
          <w:spacing w:val="-2"/>
          <w:sz w:val="28"/>
          <w:szCs w:val="28"/>
          <w:lang w:eastAsia="ru-RU"/>
        </w:rPr>
        <w:t>.Н</w:t>
      </w:r>
      <w:proofErr w:type="gramEnd"/>
      <w:r w:rsidR="00675BB3">
        <w:rPr>
          <w:rFonts w:eastAsia="MS Mincho"/>
          <w:spacing w:val="-2"/>
          <w:sz w:val="28"/>
          <w:szCs w:val="28"/>
          <w:lang w:eastAsia="ru-RU"/>
        </w:rPr>
        <w:t>евельска</w:t>
      </w:r>
      <w:proofErr w:type="spellEnd"/>
      <w:r w:rsidR="00675BB3">
        <w:rPr>
          <w:rFonts w:eastAsia="MS Mincho"/>
          <w:spacing w:val="-2"/>
          <w:sz w:val="28"/>
          <w:szCs w:val="28"/>
          <w:lang w:eastAsia="ru-RU"/>
        </w:rPr>
        <w:t>»</w:t>
      </w:r>
      <w:r w:rsidRPr="00FC3849">
        <w:rPr>
          <w:rFonts w:eastAsia="MS Mincho"/>
          <w:spacing w:val="-2"/>
          <w:sz w:val="28"/>
          <w:szCs w:val="28"/>
          <w:lang w:eastAsia="ru-RU"/>
        </w:rPr>
        <w:t>.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  <w:r w:rsidR="00675BB3">
        <w:rPr>
          <w:sz w:val="28"/>
          <w:szCs w:val="28"/>
          <w:lang w:bidi="en-US"/>
        </w:rPr>
        <w:t>Д</w:t>
      </w:r>
      <w:r w:rsidR="00675BB3" w:rsidRPr="00AB3626">
        <w:rPr>
          <w:sz w:val="28"/>
          <w:szCs w:val="28"/>
          <w:lang w:bidi="en-US"/>
        </w:rPr>
        <w:t>ополнительная об</w:t>
      </w:r>
      <w:r w:rsidR="00675BB3">
        <w:rPr>
          <w:sz w:val="28"/>
          <w:szCs w:val="28"/>
          <w:lang w:bidi="en-US"/>
        </w:rPr>
        <w:t>щераз</w:t>
      </w:r>
      <w:r w:rsidR="00675BB3" w:rsidRPr="00AB3626">
        <w:rPr>
          <w:sz w:val="28"/>
          <w:szCs w:val="28"/>
          <w:lang w:bidi="en-US"/>
        </w:rPr>
        <w:t>в</w:t>
      </w:r>
      <w:r w:rsidR="00675BB3">
        <w:rPr>
          <w:sz w:val="28"/>
          <w:szCs w:val="28"/>
          <w:lang w:bidi="en-US"/>
        </w:rPr>
        <w:t xml:space="preserve">ивающая </w:t>
      </w:r>
      <w:r w:rsidR="00675BB3"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Pr="00FC3849">
        <w:rPr>
          <w:rFonts w:eastAsia="MS Mincho"/>
          <w:sz w:val="28"/>
          <w:szCs w:val="28"/>
          <w:lang w:eastAsia="ru-RU"/>
        </w:rPr>
        <w:t>«Основы музыкального исполнительства на скрипке</w:t>
      </w:r>
      <w:r w:rsidRPr="00FC3849">
        <w:rPr>
          <w:sz w:val="28"/>
          <w:szCs w:val="28"/>
        </w:rPr>
        <w:t xml:space="preserve">» (далее – </w:t>
      </w:r>
      <w:proofErr w:type="gramStart"/>
      <w:r w:rsidRPr="00FC3849">
        <w:rPr>
          <w:sz w:val="28"/>
          <w:szCs w:val="28"/>
        </w:rPr>
        <w:t>ДОП</w:t>
      </w:r>
      <w:proofErr w:type="gramEnd"/>
      <w:r w:rsidR="0037456F">
        <w:rPr>
          <w:sz w:val="28"/>
          <w:szCs w:val="28"/>
        </w:rPr>
        <w:t xml:space="preserve"> </w:t>
      </w:r>
      <w:r w:rsidR="0037456F" w:rsidRPr="00FC3849">
        <w:rPr>
          <w:rFonts w:eastAsia="MS Mincho"/>
          <w:sz w:val="28"/>
          <w:szCs w:val="28"/>
          <w:lang w:eastAsia="ru-RU"/>
        </w:rPr>
        <w:t>«Основы музыкального исполнительства на скрипке</w:t>
      </w:r>
      <w:r w:rsidR="0037456F" w:rsidRPr="00FC3849">
        <w:rPr>
          <w:sz w:val="28"/>
          <w:szCs w:val="28"/>
        </w:rPr>
        <w:t>»</w:t>
      </w:r>
      <w:r w:rsidRPr="00FC3849">
        <w:rPr>
          <w:sz w:val="28"/>
          <w:szCs w:val="28"/>
        </w:rPr>
        <w:t>) составлена в соответствии с</w:t>
      </w:r>
      <w:r w:rsidR="00675BB3">
        <w:rPr>
          <w:sz w:val="28"/>
          <w:szCs w:val="28"/>
        </w:rPr>
        <w:t xml:space="preserve"> </w:t>
      </w:r>
      <w:r w:rsidRPr="00FC3849">
        <w:rPr>
          <w:sz w:val="28"/>
          <w:szCs w:val="28"/>
          <w:lang w:eastAsia="ru-RU"/>
        </w:rPr>
        <w:t>рекомендациями</w:t>
      </w:r>
      <w:r w:rsidRPr="00FC3849">
        <w:rPr>
          <w:sz w:val="28"/>
          <w:szCs w:val="28"/>
        </w:rPr>
        <w:t xml:space="preserve"> Министерства культуры Российской Федерации от 21.11.2013 </w:t>
      </w:r>
      <w:r w:rsidR="008D1636">
        <w:rPr>
          <w:sz w:val="28"/>
          <w:szCs w:val="28"/>
        </w:rPr>
        <w:t xml:space="preserve">года </w:t>
      </w:r>
      <w:r w:rsidRPr="00FC3849">
        <w:rPr>
          <w:sz w:val="28"/>
          <w:szCs w:val="28"/>
        </w:rPr>
        <w:t>№191-01-39/06-ГИ</w:t>
      </w:r>
      <w:r w:rsidR="00675BB3">
        <w:rPr>
          <w:sz w:val="28"/>
          <w:szCs w:val="28"/>
        </w:rPr>
        <w:t xml:space="preserve"> </w:t>
      </w:r>
      <w:r w:rsidRPr="00FC3849">
        <w:rPr>
          <w:sz w:val="28"/>
          <w:szCs w:val="28"/>
        </w:rPr>
        <w:t>по организации образовательной и методической деятельности при реализации общеразвивающих</w:t>
      </w:r>
      <w:r w:rsidR="007F19BD">
        <w:rPr>
          <w:sz w:val="28"/>
          <w:szCs w:val="28"/>
        </w:rPr>
        <w:t xml:space="preserve"> программ в области искусств</w:t>
      </w:r>
      <w:r w:rsidR="0037456F">
        <w:rPr>
          <w:sz w:val="28"/>
          <w:szCs w:val="28"/>
        </w:rPr>
        <w:t>,</w:t>
      </w:r>
      <w:r w:rsidRPr="00FC3849">
        <w:rPr>
          <w:sz w:val="28"/>
          <w:szCs w:val="28"/>
        </w:rPr>
        <w:t xml:space="preserve"> </w:t>
      </w:r>
      <w:r w:rsidRPr="00FC3849">
        <w:rPr>
          <w:sz w:val="28"/>
          <w:szCs w:val="28"/>
          <w:lang w:eastAsia="ru-RU"/>
        </w:rPr>
        <w:t xml:space="preserve">типовыми </w:t>
      </w:r>
      <w:r w:rsidRPr="00FC3849">
        <w:rPr>
          <w:sz w:val="28"/>
          <w:szCs w:val="28"/>
        </w:rPr>
        <w:t>образовательными программами для детских музыкальных школ «Специальный класс скрипки. Программа для ДМШ» министерства культуры СССР, 1976 года,</w:t>
      </w:r>
      <w:r w:rsidR="00675BB3">
        <w:rPr>
          <w:sz w:val="28"/>
          <w:szCs w:val="28"/>
        </w:rPr>
        <w:t xml:space="preserve"> </w:t>
      </w:r>
      <w:r w:rsidRPr="00FC3849">
        <w:rPr>
          <w:sz w:val="28"/>
          <w:szCs w:val="28"/>
        </w:rPr>
        <w:t>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 w:rsidR="0037456F">
        <w:rPr>
          <w:sz w:val="28"/>
          <w:szCs w:val="28"/>
        </w:rPr>
        <w:t>2001; новая редакция 2005–2006),</w:t>
      </w:r>
      <w:r w:rsidR="0037456F" w:rsidRPr="0037456F">
        <w:rPr>
          <w:sz w:val="28"/>
          <w:szCs w:val="28"/>
        </w:rPr>
        <w:t xml:space="preserve"> </w:t>
      </w:r>
      <w:r w:rsidR="0037456F" w:rsidRPr="00FC3849">
        <w:rPr>
          <w:sz w:val="28"/>
          <w:szCs w:val="28"/>
        </w:rPr>
        <w:t>а также с учетом многолетнего педагогического опыта в области исполнительства на скрипке в детских</w:t>
      </w:r>
      <w:r w:rsidR="0037456F">
        <w:rPr>
          <w:sz w:val="28"/>
          <w:szCs w:val="28"/>
        </w:rPr>
        <w:t xml:space="preserve"> музыкальных школах и </w:t>
      </w:r>
      <w:r w:rsidR="0037456F" w:rsidRPr="00FC3849">
        <w:rPr>
          <w:sz w:val="28"/>
          <w:szCs w:val="28"/>
        </w:rPr>
        <w:t xml:space="preserve"> школах искусств</w:t>
      </w:r>
      <w:r w:rsidR="0037456F">
        <w:rPr>
          <w:sz w:val="28"/>
          <w:szCs w:val="28"/>
        </w:rPr>
        <w:t>.</w:t>
      </w:r>
    </w:p>
    <w:p w:rsidR="00675BB3" w:rsidRDefault="00675BB3" w:rsidP="00675B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Направленность дополнительной образовательной программы. </w:t>
      </w:r>
    </w:p>
    <w:p w:rsidR="000641D9" w:rsidRPr="00CE60AA" w:rsidRDefault="00675BB3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0641D9" w:rsidRPr="00FC3849">
        <w:rPr>
          <w:rFonts w:ascii="Times New Roman" w:hAnsi="Times New Roman" w:cs="Times New Roman"/>
          <w:sz w:val="28"/>
          <w:szCs w:val="28"/>
        </w:rPr>
        <w:t xml:space="preserve"> «</w:t>
      </w:r>
      <w:r w:rsidR="000641D9" w:rsidRPr="00FC3849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музыкального исполнительства на скрипке»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641D9" w:rsidRPr="00FC3849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 w:rsidR="000641D9" w:rsidRPr="00FC3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</w:t>
      </w:r>
      <w:r w:rsidR="000641D9" w:rsidRPr="00CE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0641D9"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="000641D9" w:rsidRPr="00CE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="000641D9"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инструментально-исполнительских умений и навыков.</w:t>
      </w:r>
      <w:r w:rsidR="000641D9">
        <w:rPr>
          <w:rFonts w:ascii="Times New Roman" w:hAnsi="Times New Roman" w:cs="Times New Roman"/>
          <w:sz w:val="28"/>
          <w:szCs w:val="28"/>
        </w:rPr>
        <w:t xml:space="preserve"> С</w:t>
      </w:r>
      <w:r w:rsidR="000641D9" w:rsidRPr="00CE60AA">
        <w:rPr>
          <w:rFonts w:ascii="Times New Roman" w:hAnsi="Times New Roman" w:cs="Times New Roman"/>
          <w:sz w:val="28"/>
          <w:szCs w:val="28"/>
        </w:rPr>
        <w:t>пособствует эстетическому воспитанию граждан, привлечению наибольшего количества детей к художественному образованию (часть 1 статьи 83  273-ФЗ «Об образовании в РФ»).</w:t>
      </w: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0A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основана</w:t>
      </w:r>
      <w:r w:rsidRPr="00CE60AA">
        <w:rPr>
          <w:rFonts w:ascii="Times New Roman" w:hAnsi="Times New Roman" w:cs="Times New Roman"/>
          <w:sz w:val="28"/>
          <w:szCs w:val="28"/>
        </w:rPr>
        <w:t xml:space="preserve">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</w:t>
      </w:r>
      <w:r w:rsidRPr="00CE60AA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0641D9" w:rsidRPr="00AB3626" w:rsidRDefault="000641D9" w:rsidP="000641D9">
      <w:pPr>
        <w:pStyle w:val="50"/>
        <w:shd w:val="clear" w:color="auto" w:fill="auto"/>
        <w:tabs>
          <w:tab w:val="left" w:pos="0"/>
        </w:tabs>
        <w:spacing w:before="0" w:line="360" w:lineRule="auto"/>
        <w:ind w:right="80" w:firstLine="0"/>
        <w:rPr>
          <w:sz w:val="28"/>
          <w:szCs w:val="28"/>
        </w:rPr>
      </w:pPr>
      <w:r w:rsidRPr="00751864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учитывается</w:t>
      </w:r>
      <w:r w:rsidRPr="00751864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CE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CE60AA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675BB3">
        <w:rPr>
          <w:rFonts w:ascii="Times New Roman" w:hAnsi="Times New Roman" w:cs="Times New Roman"/>
          <w:sz w:val="28"/>
          <w:szCs w:val="28"/>
        </w:rPr>
        <w:t xml:space="preserve"> </w:t>
      </w:r>
      <w:r w:rsidRPr="00CE60AA">
        <w:rPr>
          <w:rFonts w:ascii="Times New Roman" w:hAnsi="Times New Roman" w:cs="Times New Roman"/>
          <w:sz w:val="28"/>
          <w:szCs w:val="28"/>
        </w:rPr>
        <w:t>заключается в ее общедоступности. Она предусмотрена для детей с любыми музыкальными данными, которые желают научиться игре на скрипке.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</w:t>
      </w:r>
      <w:r w:rsidR="00675BB3">
        <w:rPr>
          <w:rFonts w:ascii="Times New Roman" w:hAnsi="Times New Roman" w:cs="Times New Roman"/>
          <w:sz w:val="28"/>
          <w:szCs w:val="28"/>
        </w:rPr>
        <w:t>адости, творчества и созидания.</w:t>
      </w:r>
    </w:p>
    <w:p w:rsidR="000641D9" w:rsidRDefault="000641D9" w:rsidP="000641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Основные педагогические принципы –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0641D9" w:rsidRDefault="000641D9" w:rsidP="000641D9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скрипке»</w:t>
      </w:r>
      <w:r w:rsidR="00675BB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0641D9" w:rsidRPr="00CE60AA" w:rsidRDefault="000641D9" w:rsidP="000641D9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60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0641D9" w:rsidRPr="00CE60AA" w:rsidRDefault="000641D9" w:rsidP="000641D9">
      <w:pPr>
        <w:numPr>
          <w:ilvl w:val="0"/>
          <w:numId w:val="6"/>
        </w:numPr>
        <w:tabs>
          <w:tab w:val="left" w:pos="0"/>
          <w:tab w:val="left" w:pos="968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0641D9" w:rsidRPr="00CE60AA" w:rsidRDefault="000641D9" w:rsidP="000641D9">
      <w:pPr>
        <w:numPr>
          <w:ilvl w:val="0"/>
          <w:numId w:val="6"/>
        </w:numPr>
        <w:tabs>
          <w:tab w:val="left" w:pos="0"/>
          <w:tab w:val="left" w:pos="97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 траекторию развития личности;</w:t>
      </w:r>
    </w:p>
    <w:p w:rsidR="000641D9" w:rsidRPr="00CE60AA" w:rsidRDefault="000641D9" w:rsidP="000641D9">
      <w:pPr>
        <w:numPr>
          <w:ilvl w:val="0"/>
          <w:numId w:val="6"/>
        </w:numPr>
        <w:tabs>
          <w:tab w:val="left" w:pos="0"/>
          <w:tab w:val="left" w:pos="972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0641D9" w:rsidRPr="00340C6B" w:rsidRDefault="000641D9" w:rsidP="000641D9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 и задачи  образовательной программы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C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C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- </w:t>
      </w:r>
      <w:r w:rsidRPr="00FC3849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художественному образованию, обеспечения доступности художественного образования,  воспитание социально-активной личности средствами музыкального искусства</w:t>
      </w:r>
      <w:r w:rsidRPr="00340C6B">
        <w:rPr>
          <w:rFonts w:ascii="Times New Roman" w:hAnsi="Times New Roman" w:cs="Times New Roman"/>
          <w:sz w:val="28"/>
          <w:szCs w:val="28"/>
        </w:rPr>
        <w:t xml:space="preserve"> через развитие музыкальных способностей посредством обучения игре на скрипке. 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игре на скрипке (чтение с листа, игра в ансамбле, подбор по слуху);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обучить </w:t>
      </w:r>
      <w:r w:rsidR="000641D9" w:rsidRPr="00340C6B">
        <w:rPr>
          <w:rFonts w:ascii="Times New Roman" w:hAnsi="Times New Roman" w:cs="Times New Roman"/>
          <w:sz w:val="28"/>
          <w:szCs w:val="28"/>
        </w:rPr>
        <w:t>основам музыкальной грамоты;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- </w:t>
      </w:r>
      <w:r w:rsidR="0037456F">
        <w:rPr>
          <w:rFonts w:ascii="Times New Roman" w:hAnsi="Times New Roman" w:cs="Times New Roman"/>
          <w:sz w:val="28"/>
          <w:szCs w:val="28"/>
        </w:rPr>
        <w:t>сформировать технические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навы</w:t>
      </w:r>
      <w:r w:rsidR="0037456F">
        <w:rPr>
          <w:rFonts w:ascii="Times New Roman" w:hAnsi="Times New Roman" w:cs="Times New Roman"/>
          <w:sz w:val="28"/>
          <w:szCs w:val="28"/>
        </w:rPr>
        <w:t>ки</w:t>
      </w:r>
      <w:r w:rsidRPr="00340C6B">
        <w:rPr>
          <w:rFonts w:ascii="Times New Roman" w:hAnsi="Times New Roman" w:cs="Times New Roman"/>
          <w:sz w:val="28"/>
          <w:szCs w:val="28"/>
        </w:rPr>
        <w:t xml:space="preserve"> игры на скрипке.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у детей устойчивый интерес к занятиям музыкой и умение ориентироваться в музыкальных стилях;</w:t>
      </w:r>
    </w:p>
    <w:p w:rsidR="000641D9" w:rsidRPr="00340C6B" w:rsidRDefault="0037456F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-воспитать и поощрять у учащихся интерес</w:t>
      </w:r>
      <w:r w:rsidR="000641D9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D9"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интерес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0641D9" w:rsidRPr="00340C6B" w:rsidRDefault="00675BB3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56F">
        <w:rPr>
          <w:rFonts w:ascii="Times New Roman" w:hAnsi="Times New Roman" w:cs="Times New Roman"/>
          <w:sz w:val="28"/>
          <w:szCs w:val="28"/>
        </w:rPr>
        <w:t>воспитать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черт</w:t>
      </w:r>
      <w:r w:rsidR="0037456F">
        <w:rPr>
          <w:rFonts w:ascii="Times New Roman" w:hAnsi="Times New Roman" w:cs="Times New Roman"/>
          <w:sz w:val="28"/>
          <w:szCs w:val="28"/>
        </w:rPr>
        <w:t>ы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0641D9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суждений, личностн</w:t>
      </w:r>
      <w:r>
        <w:rPr>
          <w:rFonts w:ascii="Times New Roman" w:hAnsi="Times New Roman" w:cs="Times New Roman"/>
          <w:sz w:val="28"/>
          <w:szCs w:val="28"/>
        </w:rPr>
        <w:t>ую активность</w:t>
      </w:r>
      <w:r w:rsidR="000641D9" w:rsidRPr="00340C6B">
        <w:rPr>
          <w:rFonts w:ascii="Times New Roman" w:hAnsi="Times New Roman" w:cs="Times New Roman"/>
          <w:sz w:val="28"/>
          <w:szCs w:val="28"/>
        </w:rPr>
        <w:t>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0641D9" w:rsidRPr="00340C6B" w:rsidRDefault="0037456F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 детей общие  музыкальные способности: слух, чувство  ритма, музыкальную память</w:t>
      </w:r>
      <w:r w:rsidR="000641D9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  знакомство с историей  мировой скрипичной литературы;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музыкально-творческую деятельность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мышление, воображение, восприятие</w:t>
      </w:r>
      <w:r w:rsidR="000641D9" w:rsidRPr="00340C6B">
        <w:rPr>
          <w:rFonts w:ascii="Times New Roman" w:hAnsi="Times New Roman" w:cs="Times New Roman"/>
          <w:sz w:val="28"/>
          <w:szCs w:val="28"/>
        </w:rPr>
        <w:t>;</w:t>
      </w:r>
    </w:p>
    <w:p w:rsidR="000641D9" w:rsidRPr="00340C6B" w:rsidRDefault="0037456F" w:rsidP="000641D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374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</w:t>
      </w:r>
      <w:r w:rsidR="000641D9" w:rsidRPr="00340C6B">
        <w:rPr>
          <w:rFonts w:ascii="Times New Roman" w:hAnsi="Times New Roman" w:cs="Times New Roman"/>
          <w:sz w:val="28"/>
          <w:szCs w:val="28"/>
        </w:rPr>
        <w:t xml:space="preserve"> (двигательные навыки, координация движения, осанка, выносливость).</w:t>
      </w:r>
    </w:p>
    <w:p w:rsidR="000641D9" w:rsidRPr="00340C6B" w:rsidRDefault="000641D9" w:rsidP="000641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8F0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67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1D9" w:rsidRPr="0037456F" w:rsidRDefault="000641D9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340C6B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 программы составляет 4 года</w:t>
      </w:r>
      <w:r w:rsidRPr="00340C6B">
        <w:rPr>
          <w:rFonts w:ascii="Times New Roman" w:hAnsi="Times New Roman" w:cs="Times New Roman"/>
          <w:sz w:val="28"/>
          <w:szCs w:val="28"/>
        </w:rPr>
        <w:t xml:space="preserve">. </w:t>
      </w:r>
      <w:r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Учащиеся, освоившие в полном объеме данную образовательную программу имеют право продолжить обучение по </w:t>
      </w:r>
      <w:proofErr w:type="gramStart"/>
      <w:r w:rsidR="00D1584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</w:t>
      </w:r>
      <w:proofErr w:type="gramEnd"/>
      <w:r w:rsidR="00D15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«Коллективное </w:t>
      </w:r>
      <w:proofErr w:type="spellStart"/>
      <w:r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37456F"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37456F"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скрипке</w:t>
      </w:r>
      <w:r w:rsidR="0037456F"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по дополнительной 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="0037456F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«Струнные инструменты</w:t>
      </w:r>
      <w:r w:rsidRPr="00BA2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скрипке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выпускникам выдается документ, форма которого разработана МБОУ ДО «ДШИ </w:t>
      </w:r>
      <w:proofErr w:type="spellStart"/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</w:t>
      </w:r>
      <w:proofErr w:type="gramStart"/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.Н</w:t>
      </w:r>
      <w:proofErr w:type="gramEnd"/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евельска</w:t>
      </w:r>
      <w:proofErr w:type="spellEnd"/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занятий.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- Групповая</w:t>
      </w:r>
      <w:r w:rsidR="007F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мелкогрупповая</w:t>
      </w:r>
      <w:r w:rsidRPr="00340C6B">
        <w:rPr>
          <w:rFonts w:ascii="Times New Roman" w:hAnsi="Times New Roman" w:cs="Times New Roman"/>
          <w:sz w:val="28"/>
          <w:szCs w:val="28"/>
        </w:rPr>
        <w:t>.</w:t>
      </w:r>
    </w:p>
    <w:p w:rsidR="000641D9" w:rsidRPr="004D62EE" w:rsidRDefault="000641D9" w:rsidP="000641D9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и мелкогрупповые занятия)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1D9" w:rsidRPr="004D62EE" w:rsidRDefault="000641D9" w:rsidP="000641D9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lastRenderedPageBreak/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11 человек, мелкогрупповой форме - от 4-х до 10 человек, при этом такие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чебные предметы, ка</w:t>
      </w:r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«Коллективное </w:t>
      </w:r>
      <w:proofErr w:type="spellStart"/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="00D1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мелкогрупповой форме от 2-х человек.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</w:t>
      </w:r>
      <w:r w:rsidR="00A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мическому часу и  составляет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индивидуальном занятии используются различные формы работы, сочетаются подача теоретического материала и практическая работа: игра на инструменте, игра в ансамбле с преподавателем, технические  упражнения, импровизации. Все формы работы логично сменяют и дополняют друг друга.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преподавателя и ученика, а также способствует более осмысленному и заинтересованному отношению ребенка к занятиям.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1D9" w:rsidRPr="00340C6B" w:rsidRDefault="000641D9" w:rsidP="007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D15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844" w:rsidRPr="00D1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выставок, музеев</w:t>
      </w:r>
      <w:r w:rsidR="00D15844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41D9" w:rsidRPr="00340C6B" w:rsidRDefault="000641D9" w:rsidP="007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прослушивание аудиозаписей с выступлениями профессиональных музыкантов, скрипачей;</w:t>
      </w:r>
    </w:p>
    <w:p w:rsidR="000641D9" w:rsidRDefault="000641D9" w:rsidP="007F1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D15844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 w:rsidR="00D15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лекция, объяснение нового материала):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показ педагога, работа с таблицами):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Практические методы</w:t>
      </w:r>
      <w:r w:rsidR="00D1584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(выполнение упражнений, этюдов, гамм, игра музыкальных произведений):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Это методы, с помощью которых формируются необходимые исполнительские умения и навыки. Среди них ведущий метод – музыкально-тренировочные упражнения.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исследования музыкального образа;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0641D9" w:rsidRPr="00B7345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Технология лично</w:t>
      </w:r>
      <w:r>
        <w:rPr>
          <w:rFonts w:ascii="Times New Roman" w:hAnsi="Times New Roman" w:cs="Times New Roman"/>
          <w:sz w:val="28"/>
          <w:szCs w:val="28"/>
        </w:rPr>
        <w:t>стно-ориентированного обучения.</w:t>
      </w:r>
    </w:p>
    <w:p w:rsidR="000641D9" w:rsidRPr="00DD2226" w:rsidRDefault="000641D9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образовательной программы.</w:t>
      </w:r>
    </w:p>
    <w:p w:rsidR="000641D9" w:rsidRPr="007839AC" w:rsidRDefault="000641D9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39AC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7456F" w:rsidRPr="0037456F" w:rsidRDefault="0037456F" w:rsidP="0037456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37456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37456F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37456F" w:rsidRPr="0037456F" w:rsidRDefault="0037456F" w:rsidP="003745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proofErr w:type="gramStart"/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2E5235"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скрипке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минимально необходимый перечень учебных аудиторий, специализированных </w:t>
      </w: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кабинетов и материально-технического обеспечения включает в себя:</w:t>
      </w:r>
    </w:p>
    <w:p w:rsidR="0037456F" w:rsidRPr="0037456F" w:rsidRDefault="0037456F" w:rsidP="003745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библиотеку, </w:t>
      </w:r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 для концертных выступлений</w:t>
      </w:r>
      <w:r w:rsidR="00A0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 105, </w:t>
      </w:r>
      <w:proofErr w:type="spellStart"/>
      <w:r w:rsidR="00A0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A0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7456F" w:rsidRPr="0037456F" w:rsidRDefault="0037456F" w:rsidP="003745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>- помещение для работы со специализированными м</w:t>
      </w:r>
      <w:r w:rsidR="007F19BD">
        <w:rPr>
          <w:rFonts w:ascii="Times New Roman" w:eastAsia="Calibri" w:hAnsi="Times New Roman" w:cs="Times New Roman"/>
          <w:sz w:val="28"/>
          <w:szCs w:val="28"/>
          <w:lang w:eastAsia="en-US"/>
        </w:rPr>
        <w:t>атериалами (фонотеку, видеотеку</w:t>
      </w:r>
      <w:r w:rsidRPr="00374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37456F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37456F" w:rsidRPr="0037456F" w:rsidRDefault="0037456F" w:rsidP="005C0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специальным учебным оборудованием (столами, стульями, шкафами, стеллажами, интерактивной доской, </w:t>
      </w:r>
      <w:r w:rsidRPr="003745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(фортепиано, </w:t>
      </w:r>
      <w:r w:rsidR="005C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скрипки (1/8, ¼, ½, ¾, 4/4),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  <w:proofErr w:type="gramEnd"/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техническими средствами: экраном, проектором, метрономом, аудио и видеозаписями, звуковыми и электронными носителями.</w:t>
      </w:r>
    </w:p>
    <w:p w:rsidR="0037456F" w:rsidRPr="007F19BD" w:rsidRDefault="0037456F" w:rsidP="007F1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 </w:t>
      </w:r>
      <w:r w:rsidR="007F19BD"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УП </w:t>
      </w:r>
      <w:r w:rsidR="007F19BD" w:rsidRPr="007F19BD">
        <w:rPr>
          <w:rFonts w:ascii="Times New Roman" w:hAnsi="Times New Roman" w:cs="Times New Roman"/>
          <w:sz w:val="28"/>
          <w:szCs w:val="28"/>
        </w:rPr>
        <w:t>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(</w:t>
      </w:r>
      <w:r w:rsidR="007F19BD" w:rsidRPr="007F19BD">
        <w:rPr>
          <w:rFonts w:ascii="Times New Roman" w:hAnsi="Times New Roman" w:cs="Times New Roman"/>
          <w:sz w:val="28"/>
          <w:szCs w:val="28"/>
        </w:rPr>
        <w:t>Скрипка)», 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</w:t>
      </w:r>
      <w:proofErr w:type="spellStart"/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7F19BD" w:rsidRPr="007F19BD">
        <w:rPr>
          <w:rFonts w:ascii="Times New Roman" w:hAnsi="Times New Roman" w:cs="Times New Roman"/>
          <w:sz w:val="28"/>
          <w:szCs w:val="28"/>
        </w:rPr>
        <w:t>»</w:t>
      </w:r>
      <w:r w:rsidR="007F19BD" w:rsidRP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имеют площадь </w:t>
      </w:r>
      <w:r w:rsidR="00A076EA">
        <w:rPr>
          <w:rFonts w:ascii="Times New Roman" w:hAnsi="Times New Roman" w:cs="Times New Roman"/>
          <w:sz w:val="28"/>
          <w:szCs w:val="28"/>
        </w:rPr>
        <w:t xml:space="preserve">28,2 </w:t>
      </w:r>
      <w:proofErr w:type="spellStart"/>
      <w:r w:rsidR="00A076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76EA">
        <w:rPr>
          <w:rFonts w:ascii="Times New Roman" w:hAnsi="Times New Roman" w:cs="Times New Roman"/>
          <w:sz w:val="28"/>
          <w:szCs w:val="28"/>
        </w:rPr>
        <w:t>., 35,</w:t>
      </w:r>
      <w:r w:rsidR="007F19BD" w:rsidRPr="007F19B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7F19BD" w:rsidRPr="007F19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F19BD" w:rsidRPr="007F19BD">
        <w:rPr>
          <w:rFonts w:ascii="Times New Roman" w:hAnsi="Times New Roman" w:cs="Times New Roman"/>
          <w:sz w:val="28"/>
          <w:szCs w:val="28"/>
        </w:rPr>
        <w:t>.,</w:t>
      </w:r>
      <w:r w:rsidR="007F19BD">
        <w:rPr>
          <w:rFonts w:ascii="Times New Roman" w:hAnsi="Times New Roman" w:cs="Times New Roman"/>
          <w:sz w:val="28"/>
          <w:szCs w:val="28"/>
        </w:rPr>
        <w:t xml:space="preserve">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</w:t>
      </w:r>
      <w:r w:rsidR="007F19B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занятий по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«Основы музыкальной грамоты»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7F19BD">
        <w:rPr>
          <w:rFonts w:ascii="Times New Roman" w:hAnsi="Times New Roman" w:cs="Times New Roman"/>
          <w:sz w:val="28"/>
          <w:szCs w:val="28"/>
        </w:rPr>
        <w:t xml:space="preserve">, </w:t>
      </w:r>
      <w:r w:rsidR="007F19BD" w:rsidRPr="007F19BD">
        <w:rPr>
          <w:rFonts w:ascii="Times New Roman" w:hAnsi="Times New Roman" w:cs="Times New Roman"/>
          <w:sz w:val="28"/>
          <w:szCs w:val="28"/>
        </w:rPr>
        <w:t>УП «</w:t>
      </w:r>
      <w:r w:rsidR="007F19BD" w:rsidRPr="007F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7F19BD" w:rsidRPr="007F19BD">
        <w:rPr>
          <w:rFonts w:ascii="Times New Roman" w:hAnsi="Times New Roman" w:cs="Times New Roman"/>
          <w:sz w:val="28"/>
          <w:szCs w:val="28"/>
        </w:rPr>
        <w:t>(Фортепиано)»</w:t>
      </w:r>
      <w:r w:rsidR="007F19BD">
        <w:rPr>
          <w:rFonts w:ascii="Times New Roman" w:hAnsi="Times New Roman" w:cs="Times New Roman"/>
          <w:sz w:val="28"/>
          <w:szCs w:val="28"/>
        </w:rPr>
        <w:t xml:space="preserve"> </w:t>
      </w:r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– 50,6 </w:t>
      </w:r>
      <w:proofErr w:type="spellStart"/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и 41,3 </w:t>
      </w:r>
      <w:proofErr w:type="spellStart"/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37456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7456F" w:rsidRPr="0037456F" w:rsidRDefault="0037456F" w:rsidP="003745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37456F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proofErr w:type="spellStart"/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  издательств.</w:t>
      </w:r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37456F" w:rsidRPr="0037456F" w:rsidRDefault="0037456F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5C0858" w:rsidRPr="007839AC" w:rsidRDefault="005C0858" w:rsidP="005C0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Памятки, методические рекомендации, карточки с заданиями, дидактические (тематические) плакаты, наглядные пособия (картинки, рисунки, схемы), музыкальные эн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циклопедии, музыкальные словари.</w:t>
      </w:r>
      <w:proofErr w:type="gramEnd"/>
    </w:p>
    <w:p w:rsidR="005C0858" w:rsidRPr="007839AC" w:rsidRDefault="005C0858" w:rsidP="005C08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Нотный материал, сборники музыкального материала (пьесы, этюды, упражнения, художественный материал по программе и другие произведения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скрипки</w:t>
      </w:r>
      <w:r w:rsidRPr="00783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56F" w:rsidRPr="0037456F" w:rsidRDefault="0037456F" w:rsidP="0037456F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37456F" w:rsidRPr="0037456F" w:rsidRDefault="0037456F" w:rsidP="00374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Доля преподавателей, имеющих высшее профессиональное образование, составляет</w:t>
      </w:r>
      <w:r w:rsid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25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Pr="0037456F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37456F">
        <w:rPr>
          <w:rFonts w:ascii="Times New Roman" w:hAnsi="Times New Roman" w:cs="Times New Roman"/>
          <w:sz w:val="28"/>
          <w:szCs w:val="28"/>
        </w:rPr>
        <w:t xml:space="preserve"> 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</w:t>
      </w:r>
      <w:r w:rsidR="005C0858">
        <w:rPr>
          <w:rFonts w:ascii="Times New Roman" w:eastAsia="MS Mincho" w:hAnsi="Times New Roman" w:cs="Times New Roman"/>
          <w:sz w:val="28"/>
          <w:szCs w:val="28"/>
          <w:lang w:eastAsia="ru-RU"/>
        </w:rPr>
        <w:t>тельства на скрипке</w:t>
      </w:r>
      <w:r w:rsidRPr="0037456F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37456F" w:rsidRPr="0037456F" w:rsidRDefault="0037456F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37456F" w:rsidRPr="0037456F" w:rsidRDefault="008D1636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37456F"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- реализация аудиторных занятий;</w:t>
      </w:r>
    </w:p>
    <w:p w:rsidR="0037456F" w:rsidRPr="0037456F" w:rsidRDefault="0037456F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недели - про</w:t>
      </w:r>
      <w:r w:rsidR="007F1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промежуточной и итоговой аттестации,</w:t>
      </w:r>
    </w:p>
    <w:p w:rsidR="0037456F" w:rsidRPr="0037456F" w:rsidRDefault="0037456F" w:rsidP="00374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  освоение дополнительных профессиональных образовательных программ.</w:t>
      </w:r>
    </w:p>
    <w:p w:rsidR="0037456F" w:rsidRDefault="0037456F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56F" w:rsidRDefault="0037456F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AF" w:rsidRDefault="003955AF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AF" w:rsidRDefault="003955AF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AF" w:rsidRDefault="003955AF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AF" w:rsidRDefault="003955AF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FC" w:rsidRDefault="004C61FC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FC" w:rsidRDefault="004C61FC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FC" w:rsidRDefault="004C61FC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FC" w:rsidRDefault="004C61FC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FC" w:rsidRDefault="004C61FC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5AF" w:rsidRPr="00225529" w:rsidRDefault="003955AF" w:rsidP="00064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1D9" w:rsidRPr="003955AF" w:rsidRDefault="003955AF" w:rsidP="00395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0641D9" w:rsidRPr="001C78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1D9"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5AF">
        <w:rPr>
          <w:rFonts w:ascii="Times New Roman" w:hAnsi="Times New Roman" w:cs="Times New Roman"/>
          <w:b/>
          <w:sz w:val="28"/>
          <w:szCs w:val="28"/>
        </w:rPr>
        <w:t>«</w:t>
      </w:r>
      <w:r w:rsidRPr="003955A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Основы музыкального исполнительства на скрипке»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в области</w:t>
      </w:r>
      <w:r w:rsidR="003955AF">
        <w:rPr>
          <w:rFonts w:ascii="Times New Roman" w:hAnsi="Times New Roman" w:cs="Times New Roman"/>
          <w:sz w:val="28"/>
          <w:szCs w:val="28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 xml:space="preserve">музыкального искусства 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скрипке»</w:t>
      </w:r>
      <w:r w:rsidR="003955A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88B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области исполнительской подготовки: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88B">
        <w:rPr>
          <w:rFonts w:ascii="Times New Roman" w:hAnsi="Times New Roman" w:cs="Times New Roman"/>
          <w:sz w:val="28"/>
          <w:szCs w:val="28"/>
        </w:rPr>
        <w:t>навыков исполнения му</w:t>
      </w:r>
      <w:r>
        <w:rPr>
          <w:rFonts w:ascii="Times New Roman" w:hAnsi="Times New Roman" w:cs="Times New Roman"/>
          <w:sz w:val="28"/>
          <w:szCs w:val="28"/>
        </w:rPr>
        <w:t xml:space="preserve">зыкальных произведений (сольное </w:t>
      </w:r>
      <w:r w:rsidRPr="001C788B">
        <w:rPr>
          <w:rFonts w:ascii="Times New Roman" w:hAnsi="Times New Roman" w:cs="Times New Roman"/>
          <w:sz w:val="28"/>
          <w:szCs w:val="28"/>
        </w:rPr>
        <w:t>исполнение, коллективное исполнение);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- умений использовать выра</w:t>
      </w:r>
      <w:r>
        <w:rPr>
          <w:rFonts w:ascii="Times New Roman" w:hAnsi="Times New Roman" w:cs="Times New Roman"/>
          <w:sz w:val="28"/>
          <w:szCs w:val="28"/>
        </w:rPr>
        <w:t xml:space="preserve">зительные средства для создания </w:t>
      </w:r>
      <w:r w:rsidRPr="001C788B">
        <w:rPr>
          <w:rFonts w:ascii="Times New Roman" w:hAnsi="Times New Roman" w:cs="Times New Roman"/>
          <w:sz w:val="28"/>
          <w:szCs w:val="28"/>
        </w:rPr>
        <w:t>художественного образа;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- умений самостоятельно разучивать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произведения </w:t>
      </w:r>
      <w:r w:rsidRPr="001C788B">
        <w:rPr>
          <w:rFonts w:ascii="Times New Roman" w:hAnsi="Times New Roman" w:cs="Times New Roman"/>
          <w:sz w:val="28"/>
          <w:szCs w:val="28"/>
        </w:rPr>
        <w:t>различных жанров и стилей;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- навыков общения со </w:t>
      </w:r>
      <w:proofErr w:type="spellStart"/>
      <w:r w:rsidRPr="001C788B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>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аудиторией в условиях </w:t>
      </w:r>
      <w:r w:rsidRPr="001C788B">
        <w:rPr>
          <w:rFonts w:ascii="Times New Roman" w:hAnsi="Times New Roman" w:cs="Times New Roman"/>
          <w:sz w:val="28"/>
          <w:szCs w:val="28"/>
        </w:rPr>
        <w:t>музыкально-просветительской деятельн</w:t>
      </w:r>
      <w:r>
        <w:rPr>
          <w:rFonts w:ascii="Times New Roman" w:hAnsi="Times New Roman" w:cs="Times New Roman"/>
          <w:sz w:val="28"/>
          <w:szCs w:val="28"/>
        </w:rPr>
        <w:t>ости школы</w:t>
      </w:r>
      <w:r w:rsidRPr="001C788B">
        <w:rPr>
          <w:rFonts w:ascii="Times New Roman" w:hAnsi="Times New Roman" w:cs="Times New Roman"/>
          <w:sz w:val="28"/>
          <w:szCs w:val="28"/>
        </w:rPr>
        <w:t>.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C788B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области историко-теоретической подготовки: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88B">
        <w:rPr>
          <w:rFonts w:ascii="Times New Roman" w:hAnsi="Times New Roman" w:cs="Times New Roman"/>
          <w:sz w:val="28"/>
          <w:szCs w:val="28"/>
        </w:rPr>
        <w:t xml:space="preserve">первичных знаний </w:t>
      </w:r>
      <w:r>
        <w:rPr>
          <w:rFonts w:ascii="Times New Roman" w:hAnsi="Times New Roman" w:cs="Times New Roman"/>
          <w:sz w:val="28"/>
          <w:szCs w:val="28"/>
        </w:rPr>
        <w:t xml:space="preserve">о музыкальных жанрах и основных </w:t>
      </w:r>
      <w:r w:rsidRPr="001C788B">
        <w:rPr>
          <w:rFonts w:ascii="Times New Roman" w:hAnsi="Times New Roman" w:cs="Times New Roman"/>
          <w:sz w:val="28"/>
          <w:szCs w:val="28"/>
        </w:rPr>
        <w:t>стилистических направлениях;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- знаний лучших образцов мировой м</w:t>
      </w:r>
      <w:r>
        <w:rPr>
          <w:rFonts w:ascii="Times New Roman" w:hAnsi="Times New Roman" w:cs="Times New Roman"/>
          <w:sz w:val="28"/>
          <w:szCs w:val="28"/>
        </w:rPr>
        <w:t xml:space="preserve">узыкальной культуры (творчество </w:t>
      </w:r>
      <w:r w:rsidRPr="001C788B">
        <w:rPr>
          <w:rFonts w:ascii="Times New Roman" w:hAnsi="Times New Roman" w:cs="Times New Roman"/>
          <w:sz w:val="28"/>
          <w:szCs w:val="28"/>
        </w:rPr>
        <w:t>великих композиторов, выдающ</w:t>
      </w:r>
      <w:r>
        <w:rPr>
          <w:rFonts w:ascii="Times New Roman" w:hAnsi="Times New Roman" w:cs="Times New Roman"/>
          <w:sz w:val="28"/>
          <w:szCs w:val="28"/>
        </w:rPr>
        <w:t xml:space="preserve">ихся отечественных и зарубежных </w:t>
      </w:r>
      <w:r w:rsidRPr="001C788B">
        <w:rPr>
          <w:rFonts w:ascii="Times New Roman" w:hAnsi="Times New Roman" w:cs="Times New Roman"/>
          <w:sz w:val="28"/>
          <w:szCs w:val="28"/>
        </w:rPr>
        <w:t>произведений в области музыкального искусства);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- знаний основ музыкальной грамоты;</w:t>
      </w:r>
    </w:p>
    <w:p w:rsidR="000641D9" w:rsidRPr="001C788B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- знаний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выразительности, используемых в </w:t>
      </w:r>
      <w:r w:rsidRPr="001C788B">
        <w:rPr>
          <w:rFonts w:ascii="Times New Roman" w:hAnsi="Times New Roman" w:cs="Times New Roman"/>
          <w:sz w:val="28"/>
          <w:szCs w:val="28"/>
        </w:rPr>
        <w:t>музыкальном искусстве;</w:t>
      </w:r>
    </w:p>
    <w:p w:rsidR="000641D9" w:rsidRDefault="000641D9" w:rsidP="00064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>- знаний наиболее употребляемой музыкальной терминологии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1D9" w:rsidRPr="008D1636" w:rsidRDefault="000641D9" w:rsidP="00064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Программы</w:t>
      </w:r>
      <w:r w:rsidR="003955AF"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D16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способствует:</w:t>
      </w:r>
    </w:p>
    <w:p w:rsidR="000641D9" w:rsidRPr="00867D2A" w:rsidRDefault="000641D9" w:rsidP="00064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у уча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0641D9" w:rsidRPr="00867D2A" w:rsidRDefault="000641D9" w:rsidP="000641D9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активного слушателя, зрителя, участника творческой самодеятельности.</w:t>
      </w:r>
    </w:p>
    <w:p w:rsidR="000641D9" w:rsidRDefault="000641D9" w:rsidP="000641D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1D9" w:rsidRPr="003955AF" w:rsidRDefault="003955AF" w:rsidP="004A238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641D9" w:rsidRPr="003955AF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0641D9" w:rsidRPr="004A2389" w:rsidRDefault="000641D9" w:rsidP="004A238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A23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скрипке» </w:t>
      </w:r>
      <w:r w:rsidRPr="004A2389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16"/>
        <w:gridCol w:w="851"/>
        <w:gridCol w:w="708"/>
        <w:gridCol w:w="709"/>
        <w:gridCol w:w="567"/>
        <w:gridCol w:w="2126"/>
        <w:gridCol w:w="1418"/>
      </w:tblGrid>
      <w:tr w:rsidR="000641D9" w:rsidRPr="004A2389" w:rsidTr="004A2389">
        <w:trPr>
          <w:cantSplit/>
          <w:trHeight w:val="160"/>
        </w:trPr>
        <w:tc>
          <w:tcPr>
            <w:tcW w:w="636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 xml:space="preserve">№ 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proofErr w:type="gramStart"/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2126" w:type="dxa"/>
            <w:vMerge w:val="restart"/>
          </w:tcPr>
          <w:p w:rsidR="000641D9" w:rsidRPr="004A2389" w:rsidRDefault="000641D9" w:rsidP="00675BB3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 xml:space="preserve">Промежуточная 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(годы обучения, классы)</w:t>
            </w:r>
          </w:p>
        </w:tc>
        <w:tc>
          <w:tcPr>
            <w:tcW w:w="1418" w:type="dxa"/>
            <w:vMerge w:val="restart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Итоговая аттестация</w:t>
            </w:r>
          </w:p>
        </w:tc>
      </w:tr>
      <w:tr w:rsidR="000641D9" w:rsidRPr="004A2389" w:rsidTr="004A2389">
        <w:trPr>
          <w:cantSplit/>
          <w:trHeight w:val="400"/>
        </w:trPr>
        <w:tc>
          <w:tcPr>
            <w:tcW w:w="63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126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8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567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(Скрипка)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3955AF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>IV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Экзамен</w:t>
            </w: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(оркестр, ансамбль, камерный ансамбль) в расчете на одного учащегося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D65CAC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="00D65CAC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>,</w:t>
            </w:r>
            <w:r w:rsidR="003955AF"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зачет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641D9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3955AF" w:rsidRPr="004A2389" w:rsidRDefault="000641D9" w:rsidP="00675BB3">
            <w:pPr>
              <w:spacing w:after="0"/>
              <w:jc w:val="center"/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III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зачет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955AF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</w:p>
          <w:p w:rsidR="000641D9" w:rsidRPr="004A2389" w:rsidRDefault="000641D9" w:rsidP="004A23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зачет</w:t>
            </w: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Слушание музыки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126" w:type="dxa"/>
          </w:tcPr>
          <w:p w:rsidR="00D65CAC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4A2389">
              <w:rPr>
                <w:rFonts w:ascii="Times New Roman" w:eastAsia="Garamond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,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III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Дифференцированный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зачет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641D9" w:rsidRPr="004A2389" w:rsidRDefault="000641D9" w:rsidP="00D65C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851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</w:tcPr>
          <w:p w:rsidR="000641D9" w:rsidRPr="004A2389" w:rsidRDefault="00D65CAC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Дифференцированный 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val="en-US" w:eastAsia="ru-RU"/>
              </w:rPr>
            </w:pPr>
          </w:p>
        </w:tc>
      </w:tr>
      <w:tr w:rsidR="003955AF" w:rsidRPr="004A2389" w:rsidTr="004A2389">
        <w:tc>
          <w:tcPr>
            <w:tcW w:w="63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6" w:type="dxa"/>
          </w:tcPr>
          <w:p w:rsidR="003955AF" w:rsidRPr="004A2389" w:rsidRDefault="003955AF" w:rsidP="00675BB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по выбору:</w:t>
            </w:r>
          </w:p>
        </w:tc>
        <w:tc>
          <w:tcPr>
            <w:tcW w:w="851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44" w:type="dxa"/>
            <w:gridSpan w:val="2"/>
          </w:tcPr>
          <w:p w:rsidR="003955AF" w:rsidRPr="004A2389" w:rsidRDefault="003955AF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16" w:type="dxa"/>
          </w:tcPr>
          <w:p w:rsidR="000641D9" w:rsidRPr="004A2389" w:rsidRDefault="003955AF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3066"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="006E3066"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  <w:r w:rsidR="006E3066"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70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67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2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4A2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,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III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,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  <w:r w:rsidR="00D65CAC"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val="en-US" w:eastAsia="ru-RU"/>
              </w:rPr>
              <w:t>IV</w:t>
            </w: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Дифференциро</w:t>
            </w:r>
            <w:r w:rsidRPr="004A23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ванный</w:t>
            </w:r>
          </w:p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641D9" w:rsidRPr="004A2389" w:rsidTr="004A2389">
        <w:tc>
          <w:tcPr>
            <w:tcW w:w="63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0641D9" w:rsidRPr="004A2389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67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0641D9" w:rsidRPr="004A2389" w:rsidRDefault="000641D9" w:rsidP="00675B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641D9" w:rsidRPr="007839AC" w:rsidRDefault="000641D9" w:rsidP="000641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58" w:rsidRPr="005C0858" w:rsidRDefault="005C0858" w:rsidP="005C0858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p w:rsidR="005C0858" w:rsidRPr="005C0858" w:rsidRDefault="005C0858" w:rsidP="005C0858">
      <w:pPr>
        <w:spacing w:after="0" w:line="360" w:lineRule="auto"/>
        <w:ind w:firstLine="709"/>
        <w:contextualSpacing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68"/>
        <w:gridCol w:w="1417"/>
        <w:gridCol w:w="1138"/>
        <w:gridCol w:w="1418"/>
        <w:gridCol w:w="1417"/>
      </w:tblGrid>
      <w:tr w:rsidR="005C0858" w:rsidRPr="005C0858" w:rsidTr="004A2389">
        <w:tc>
          <w:tcPr>
            <w:tcW w:w="848" w:type="dxa"/>
            <w:vMerge w:val="restart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8" w:type="dxa"/>
            <w:vMerge w:val="restart"/>
          </w:tcPr>
          <w:p w:rsidR="005C0858" w:rsidRPr="005C0858" w:rsidRDefault="005C0858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5390" w:type="dxa"/>
            <w:gridSpan w:val="4"/>
          </w:tcPr>
          <w:p w:rsidR="005C0858" w:rsidRPr="005C0858" w:rsidRDefault="005C0858" w:rsidP="005C0858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5C0858" w:rsidRPr="005C0858" w:rsidTr="004A2389">
        <w:tc>
          <w:tcPr>
            <w:tcW w:w="848" w:type="dxa"/>
            <w:vMerge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vMerge/>
          </w:tcPr>
          <w:p w:rsidR="005C0858" w:rsidRPr="005C0858" w:rsidRDefault="005C0858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41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417" w:type="dxa"/>
          </w:tcPr>
          <w:p w:rsidR="005C0858" w:rsidRPr="005C0858" w:rsidRDefault="004A2389" w:rsidP="005C0858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r w:rsidR="005C0858"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8" w:type="dxa"/>
            <w:vAlign w:val="center"/>
          </w:tcPr>
          <w:p w:rsidR="005C0858" w:rsidRPr="005C0858" w:rsidRDefault="008D1636" w:rsidP="005C0858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(Скрипка</w:t>
            </w:r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8" w:type="dxa"/>
          </w:tcPr>
          <w:p w:rsidR="005C0858" w:rsidRPr="005C0858" w:rsidRDefault="004A2389" w:rsidP="005C0858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5C0858"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5C0858" w:rsidRPr="005C0858" w:rsidRDefault="008D1636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C0858" w:rsidRPr="005C0858" w:rsidRDefault="008D1636" w:rsidP="005C0858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2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="005C0858" w:rsidRPr="005C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(оркестр, ансамбль, камерный ансамбль)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5C085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Слушание музыки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5C0858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jc w:val="right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C0858" w:rsidRPr="005C0858" w:rsidTr="004A2389">
        <w:trPr>
          <w:trHeight w:val="522"/>
        </w:trPr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5C0858" w:rsidRPr="005C0858" w:rsidRDefault="005C0858" w:rsidP="007F19B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5C0858" w:rsidRPr="005C0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5C0858" w:rsidRPr="005C0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jc w:val="right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8" w:type="dxa"/>
          </w:tcPr>
          <w:p w:rsidR="005C0858" w:rsidRPr="005C0858" w:rsidRDefault="005C0858" w:rsidP="005C0858">
            <w:pPr>
              <w:jc w:val="right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5C0858" w:rsidRPr="005C0858" w:rsidRDefault="005C0858" w:rsidP="005C0858">
            <w:pPr>
              <w:jc w:val="right"/>
              <w:rPr>
                <w:rFonts w:eastAsiaTheme="minorHAnsi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5C0858" w:rsidRPr="005C0858" w:rsidRDefault="005C0858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c>
          <w:tcPr>
            <w:tcW w:w="848" w:type="dxa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8" w:type="dxa"/>
          </w:tcPr>
          <w:p w:rsidR="005C0858" w:rsidRPr="005C0858" w:rsidRDefault="008D1636" w:rsidP="005C0858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C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инструмент (Ф</w:t>
            </w:r>
            <w:r w:rsidR="005C0858" w:rsidRPr="005C08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ортепиано)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</w:tcPr>
          <w:p w:rsidR="005C0858" w:rsidRPr="005C0858" w:rsidRDefault="00B92668" w:rsidP="005C0858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5C0858" w:rsidRPr="005C0858" w:rsidRDefault="00B92668" w:rsidP="005C0858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858" w:rsidRPr="005C0858" w:rsidTr="004A2389">
        <w:trPr>
          <w:trHeight w:val="1501"/>
        </w:trPr>
        <w:tc>
          <w:tcPr>
            <w:tcW w:w="4816" w:type="dxa"/>
            <w:gridSpan w:val="2"/>
          </w:tcPr>
          <w:p w:rsidR="005C0858" w:rsidRPr="005C0858" w:rsidRDefault="005C0858" w:rsidP="005C0858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417" w:type="dxa"/>
          </w:tcPr>
          <w:p w:rsidR="005C0858" w:rsidRPr="005C0858" w:rsidRDefault="00B92668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8" w:type="dxa"/>
          </w:tcPr>
          <w:p w:rsidR="005C0858" w:rsidRPr="005C0858" w:rsidRDefault="00B92668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5C0858" w:rsidRPr="005C0858" w:rsidRDefault="008D1636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5C0858" w:rsidRPr="005C0858" w:rsidRDefault="008D1636" w:rsidP="005C0858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2668" w:rsidRDefault="00B92668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2389" w:rsidRDefault="004A2389" w:rsidP="005C0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41D9" w:rsidRPr="003955AF" w:rsidRDefault="003955AF" w:rsidP="004A23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0641D9" w:rsidRPr="003955AF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с первого по четвертый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недель, 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Продолжительность учебных занятий: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в первом классе составляет 3</w:t>
      </w:r>
      <w:r w:rsidR="008D16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 второго по четвертый классы 34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в течение учебного года предусматриваются каникулы в объеме: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менее 4 недель, 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первом классе  устанавливаются дополнительные недельные каникулы,   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каникулы устанавливаются в объеме 13 недель, за исключением последнего года обучения,</w:t>
      </w:r>
    </w:p>
    <w:p w:rsidR="000641D9" w:rsidRPr="00B7345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641D9" w:rsidRPr="00955F74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41D9" w:rsidRPr="00955F74" w:rsidSect="00675BB3">
          <w:footerReference w:type="default" r:id="rId9"/>
          <w:pgSz w:w="11906" w:h="16838"/>
          <w:pgMar w:top="568" w:right="851" w:bottom="1134" w:left="1134" w:header="708" w:footer="708" w:gutter="0"/>
          <w:pgNumType w:start="0"/>
          <w:cols w:space="708"/>
          <w:titlePg/>
          <w:docGrid w:linePitch="360"/>
        </w:sectPr>
      </w:pPr>
    </w:p>
    <w:p w:rsidR="000641D9" w:rsidRPr="000641D9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0641D9" w:rsidRPr="000641D9" w:rsidRDefault="000641D9" w:rsidP="00064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0641D9" w:rsidRPr="000641D9" w:rsidRDefault="000641D9" w:rsidP="00064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</w:t>
      </w:r>
      <w:r w:rsidR="0039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1D9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скрипке</w:t>
      </w:r>
      <w:r w:rsidRPr="000641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2836" w:rsidRPr="00823C9C" w:rsidRDefault="00F22836" w:rsidP="00F22836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22836" w:rsidRPr="00823C9C" w:rsidTr="00BB51B4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22836" w:rsidRPr="00823C9C" w:rsidTr="00BB51B4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22836" w:rsidRPr="00823C9C" w:rsidTr="00BB51B4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22836" w:rsidRPr="00823C9C" w:rsidRDefault="00F22836" w:rsidP="00BB51B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2836" w:rsidRPr="00823C9C" w:rsidTr="00BB51B4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8D1636" w:rsidP="00BB51B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8D16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22836" w:rsidRPr="00823C9C" w:rsidTr="00BB51B4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36" w:rsidRPr="00823C9C" w:rsidRDefault="005C0858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22836" w:rsidRPr="00823C9C" w:rsidRDefault="005C0858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22836" w:rsidRPr="00823C9C" w:rsidTr="00BB51B4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8D1636" w:rsidP="00BB51B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8D16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F22836" w:rsidP="00BB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22836" w:rsidRPr="00823C9C" w:rsidRDefault="005C0858" w:rsidP="00BB51B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2836" w:rsidRPr="00823C9C" w:rsidRDefault="005C0858" w:rsidP="00BB51B4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F22836" w:rsidRPr="00823C9C" w:rsidTr="00BB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2836" w:rsidRPr="00823C9C" w:rsidTr="00BB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0E603F03" wp14:editId="1D5E06D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636" w:rsidRDefault="008D1636" w:rsidP="00F22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F5535E" w:rsidRDefault="00F5535E" w:rsidP="00F22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3A5601" wp14:editId="480238A8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18446C23" wp14:editId="13F52BC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636" w:rsidRPr="000767CD" w:rsidRDefault="008D1636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F5535E" w:rsidRPr="000767CD" w:rsidRDefault="00F5535E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F9DE39D" wp14:editId="2731C1D9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3AE66412" wp14:editId="3399CFE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636" w:rsidRPr="000767CD" w:rsidRDefault="008D1636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8D1636" w:rsidRDefault="008D1636" w:rsidP="00F22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5535E" w:rsidRPr="000767CD" w:rsidRDefault="00F5535E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F5535E" w:rsidRDefault="00F5535E" w:rsidP="00F22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C9575D" wp14:editId="7D295616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35D878E3" wp14:editId="4CA26FB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636" w:rsidRPr="006928CD" w:rsidRDefault="008D1636" w:rsidP="00F228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F5535E" w:rsidRPr="006928CD" w:rsidRDefault="00F5535E" w:rsidP="00F2283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A46B64" wp14:editId="54B89FBD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49D4E948" wp14:editId="08063DE9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636" w:rsidRPr="000767CD" w:rsidRDefault="008D1636" w:rsidP="00F22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F5535E" w:rsidRPr="000767CD" w:rsidRDefault="00F5535E" w:rsidP="00F22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281C372" wp14:editId="7733E844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22836" w:rsidRPr="00823C9C" w:rsidRDefault="00F22836" w:rsidP="00B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41D9" w:rsidRPr="000641D9" w:rsidRDefault="000641D9" w:rsidP="000641D9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3955AF" w:rsidRDefault="003955AF">
      <w:pPr>
        <w:sectPr w:rsidR="003955AF" w:rsidSect="003955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41D9" w:rsidRPr="00A652E3" w:rsidRDefault="003955AF" w:rsidP="003955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641D9">
        <w:rPr>
          <w:rFonts w:ascii="Times New Roman" w:hAnsi="Times New Roman" w:cs="Times New Roman"/>
          <w:b/>
          <w:sz w:val="28"/>
          <w:szCs w:val="28"/>
        </w:rPr>
        <w:t>. Программы учебных предметов.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«Музыкальный инструмент (</w:t>
      </w:r>
      <w:r w:rsidRPr="00340C6B">
        <w:rPr>
          <w:rFonts w:ascii="Times New Roman" w:hAnsi="Times New Roman" w:cs="Times New Roman"/>
          <w:sz w:val="28"/>
          <w:szCs w:val="28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340C6B">
        <w:rPr>
          <w:rFonts w:ascii="Times New Roman" w:hAnsi="Times New Roman" w:cs="Times New Roman"/>
          <w:sz w:val="28"/>
          <w:szCs w:val="28"/>
        </w:rPr>
        <w:t>«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«Основы музыкальной грамоты</w:t>
      </w:r>
      <w:r w:rsidRPr="00340C6B">
        <w:rPr>
          <w:rFonts w:ascii="Times New Roman" w:hAnsi="Times New Roman" w:cs="Times New Roman"/>
          <w:sz w:val="28"/>
          <w:szCs w:val="28"/>
        </w:rPr>
        <w:t>»;</w:t>
      </w:r>
    </w:p>
    <w:p w:rsidR="000641D9" w:rsidRPr="00340C6B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340C6B">
        <w:rPr>
          <w:rFonts w:ascii="Times New Roman" w:hAnsi="Times New Roman" w:cs="Times New Roman"/>
          <w:sz w:val="28"/>
          <w:szCs w:val="28"/>
        </w:rPr>
        <w:t xml:space="preserve"> «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0641D9" w:rsidRDefault="000641D9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«Музыкальная литература»;</w:t>
      </w:r>
    </w:p>
    <w:p w:rsidR="000641D9" w:rsidRPr="00340C6B" w:rsidRDefault="006E3066" w:rsidP="000641D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5C0858">
        <w:rPr>
          <w:rFonts w:ascii="Times New Roman" w:hAnsi="Times New Roman" w:cs="Times New Roman"/>
          <w:sz w:val="28"/>
          <w:szCs w:val="28"/>
        </w:rPr>
        <w:t>«Музыкальный инструмент (Ф</w:t>
      </w:r>
      <w:r w:rsidR="000641D9">
        <w:rPr>
          <w:rFonts w:ascii="Times New Roman" w:hAnsi="Times New Roman" w:cs="Times New Roman"/>
          <w:sz w:val="28"/>
          <w:szCs w:val="28"/>
        </w:rPr>
        <w:t>ортепиано)».</w:t>
      </w: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Default="000641D9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41D9" w:rsidRPr="00EA1D31" w:rsidRDefault="006E3066" w:rsidP="000641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 w:rsidR="000641D9"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 xml:space="preserve">промежуточной и итоговой аттестации результатов освоения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1D9"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музыкального исполнительства на скрипке»</w:t>
      </w:r>
      <w:r w:rsidR="000641D9" w:rsidRPr="00EA1D31">
        <w:rPr>
          <w:rFonts w:ascii="Times New Roman" w:hAnsi="Times New Roman" w:cs="Times New Roman"/>
          <w:b/>
          <w:sz w:val="28"/>
          <w:szCs w:val="28"/>
        </w:rPr>
        <w:t>.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промежуточную аттестацию;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итоговую аттестацию учащихся.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работы,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устные опросы,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работы,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тестирование,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академические концерты,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прослушивания,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-технические зачеты.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0641D9" w:rsidRPr="00340C6B" w:rsidRDefault="000641D9" w:rsidP="00064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оценки выставляются в журнал и дневник учащегося. В них учитываются:</w:t>
      </w:r>
    </w:p>
    <w:p w:rsidR="000641D9" w:rsidRPr="00340C6B" w:rsidRDefault="000641D9" w:rsidP="000641D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0641D9" w:rsidRPr="00340C6B" w:rsidRDefault="000641D9" w:rsidP="000641D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качество выполнения предложенных заданий;</w:t>
      </w:r>
    </w:p>
    <w:p w:rsidR="000641D9" w:rsidRPr="00340C6B" w:rsidRDefault="000641D9" w:rsidP="000641D9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- инициативность и проявление самостоятельности, как на уроке, так и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во время домашней работы;</w:t>
      </w:r>
    </w:p>
    <w:p w:rsidR="000641D9" w:rsidRPr="00340C6B" w:rsidRDefault="000641D9" w:rsidP="000641D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темпы продвижения.</w:t>
      </w:r>
    </w:p>
    <w:p w:rsidR="000641D9" w:rsidRPr="00340C6B" w:rsidRDefault="000641D9" w:rsidP="000641D9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контрольных уроков; </w:t>
      </w:r>
    </w:p>
    <w:p w:rsidR="00BB51B4" w:rsidRDefault="00BB51B4" w:rsidP="00BB51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</w:t>
      </w:r>
      <w:r w:rsidR="004C6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(дифференцированного и неди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C61F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еренцированного).</w:t>
      </w:r>
    </w:p>
    <w:p w:rsidR="000641D9" w:rsidRPr="00340C6B" w:rsidRDefault="000641D9" w:rsidP="00BB51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зачёты и экзамены могут проходить в виде: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технических зачетов,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академических концертов,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исполнения концертных программ,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письменных работ,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устных опросов.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6E3066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полугодий учебного года по каждому учебному предмету выставляются оц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енки. 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751864" w:rsidRDefault="000641D9" w:rsidP="000641D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«Музыкальный инструмент (</w:t>
      </w:r>
      <w:r w:rsidRPr="00751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>)»</w:t>
      </w:r>
      <w:r w:rsidR="006E3066" w:rsidRP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экзамена.</w:t>
      </w:r>
      <w:r w:rsidRPr="0075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D9" w:rsidRPr="005E77F7" w:rsidRDefault="000641D9" w:rsidP="000641D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музыкальной грамоты»</w:t>
      </w:r>
      <w:r w:rsidR="006E3066" w:rsidRP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дифференцированного зачета.</w:t>
      </w:r>
    </w:p>
    <w:p w:rsidR="000641D9" w:rsidRPr="00340C6B" w:rsidRDefault="000641D9" w:rsidP="000641D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0641D9" w:rsidRPr="00340C6B" w:rsidRDefault="000641D9" w:rsidP="000641D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  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0641D9" w:rsidRPr="00340C6B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«5» - отлично; «4» - хорошо; «3» - удовлетворительно; «2»- неудовлетворительно;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r w:rsidR="005C08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результатам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«отлично»,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«хорошо»,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«удовлетворительно»,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«неудовлетворительно». </w:t>
      </w:r>
    </w:p>
    <w:p w:rsidR="000641D9" w:rsidRPr="00340C6B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и критерии оценок промежуточной и итоговой аттестации результатов освоения  учащимися образовательной программы </w:t>
      </w:r>
    </w:p>
    <w:p w:rsidR="005C0858" w:rsidRPr="005C0858" w:rsidRDefault="008D1636" w:rsidP="005C0858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r w:rsidR="005C0858"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  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Школой самостоятельно.</w:t>
      </w:r>
    </w:p>
    <w:p w:rsidR="005C0858" w:rsidRPr="005C0858" w:rsidRDefault="005C0858" w:rsidP="005C0858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proofErr w:type="gramStart"/>
      <w:r w:rsidRPr="005C0858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C0858">
        <w:rPr>
          <w:rFonts w:ascii="Times New Roman" w:hAnsi="Times New Roman" w:cs="Times New Roman"/>
          <w:sz w:val="28"/>
          <w:szCs w:val="28"/>
        </w:rPr>
        <w:t xml:space="preserve"> 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музыкального исполнительства 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скрипке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её учебному плану.</w:t>
      </w:r>
    </w:p>
    <w:p w:rsidR="000641D9" w:rsidRPr="00340C6B" w:rsidRDefault="000641D9" w:rsidP="000641D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0641D9" w:rsidRPr="00340C6B" w:rsidRDefault="008C3E5B" w:rsidP="000641D9">
      <w:pPr>
        <w:tabs>
          <w:tab w:val="left" w:pos="56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0641D9"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0641D9" w:rsidRPr="00340C6B" w:rsidRDefault="000641D9" w:rsidP="000641D9">
      <w:pPr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- оценить умение учащегося использовать теоретические знания при выполнении практических задач;</w:t>
      </w:r>
    </w:p>
    <w:p w:rsidR="000641D9" w:rsidRPr="00340C6B" w:rsidRDefault="000641D9" w:rsidP="00064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обоснованность изложения ответа. </w:t>
      </w:r>
    </w:p>
    <w:p w:rsidR="000641D9" w:rsidRPr="00340C6B" w:rsidRDefault="000641D9" w:rsidP="000641D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C3E5B" w:rsidRDefault="000641D9" w:rsidP="008C3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E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Музыкальное исполнительство</w:t>
      </w:r>
      <w:r w:rsidR="008C3E5B" w:rsidRPr="008C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1D9" w:rsidRPr="008C3E5B" w:rsidRDefault="008C3E5B" w:rsidP="008C3E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3E5B">
        <w:rPr>
          <w:rFonts w:ascii="Times New Roman" w:hAnsi="Times New Roman" w:cs="Times New Roman"/>
          <w:sz w:val="28"/>
          <w:szCs w:val="28"/>
        </w:rPr>
        <w:t>УП «Музыкальный инструмент (Скрипка)», УП «Музыкальный инструмент (Фортепиано)».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04"/>
      </w:tblGrid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Отличное  качество испо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лнения.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стабильность исполнения нотного текста наизусть,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свободное и выразительное исполнение произведения,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в целом органичное по форме  и содержанию, верное по стилистике,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верного темпа,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ритмическая и интонационная точность,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средств музыкальной выразительности в соответствии с содержанием музыкального произведения,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хорошая артикуляция,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яркая и точная динамика,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точность и координация игровых движений,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ind w:right="5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-артистичность, сценическая выдержка.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целом, стабильность исполнения нотного текста наизусть,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выразительность интонирования,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убедительное исполнение в указанном темпе с небольшими погрешностями,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владение учащимся техническими приёмами и средствами,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незначительная нестабильность психологического поведения на сцене,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музыкальной выразительности,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недостаточный слуховой контроль собственного исполнения,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попытка передачи динамического разнообразия,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недостаточный артистизм  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произведения наизусть,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с допустимыми погрешностями,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игра в темпе более спокойном, чем необходимо,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ритмическая неточность;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недостаточно  выразительное исполнение,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пробелы в исполнении технических приёмов,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неустойчивое психологическое состояние на сцене;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прочтение нотного текста без образного осмысления музыки;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слабый слуховой контроль собственного исполнения;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динамических, аппликатурных задач;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однообразие и монотонность звучания.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инструментом.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лохое знание нотного текста наизусть,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«срывы» и остановки при исполнении,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низкое качество </w:t>
            </w:r>
            <w:proofErr w:type="spellStart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</w:t>
            </w:r>
            <w:proofErr w:type="spellEnd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звуковедения</w:t>
            </w:r>
            <w:proofErr w:type="spellEnd"/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отсутствие выразительного интонирования,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метроритмическая неустойчивость,</w:t>
            </w:r>
          </w:p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однообразие и монотонность звучания.</w:t>
            </w:r>
          </w:p>
        </w:tc>
      </w:tr>
      <w:tr w:rsidR="000641D9" w:rsidRPr="00340C6B" w:rsidTr="00675BB3">
        <w:tc>
          <w:tcPr>
            <w:tcW w:w="3085" w:type="dxa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904" w:type="dxa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641D9" w:rsidRPr="00340C6B" w:rsidRDefault="000641D9" w:rsidP="007F19BD">
      <w:pPr>
        <w:autoSpaceDE w:val="0"/>
        <w:autoSpaceDN w:val="0"/>
        <w:adjustRightInd w:val="0"/>
        <w:spacing w:after="0" w:line="360" w:lineRule="auto"/>
        <w:ind w:right="31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</w:p>
    <w:p w:rsidR="000641D9" w:rsidRPr="007F19BD" w:rsidRDefault="005C0858" w:rsidP="000641D9">
      <w:pPr>
        <w:autoSpaceDE w:val="0"/>
        <w:autoSpaceDN w:val="0"/>
        <w:adjustRightInd w:val="0"/>
        <w:spacing w:after="0" w:line="360" w:lineRule="auto"/>
        <w:ind w:left="360" w:right="311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музыкальной грамоты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0641D9" w:rsidRPr="00340C6B" w:rsidTr="00675BB3">
        <w:trPr>
          <w:trHeight w:val="60"/>
        </w:trPr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элементарной теории;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выполнить в полном объеме предложенное задание. 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 отсутствия домашних занятий, а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также плохой посещаемости </w:t>
            </w: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аудиторных</w:t>
            </w:r>
            <w:proofErr w:type="gramEnd"/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отсутствие понимания логики и правил теории музыки;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неумение применить, полученные минимальные знания  на практике.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  на данном этапе обучения.</w:t>
            </w:r>
          </w:p>
        </w:tc>
      </w:tr>
    </w:tbl>
    <w:p w:rsidR="000641D9" w:rsidRPr="007F19BD" w:rsidRDefault="005C0858" w:rsidP="006E306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УП </w:t>
      </w:r>
      <w:r w:rsidR="000641D9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E3066" w:rsidRPr="007F19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</w:p>
    <w:tbl>
      <w:tblPr>
        <w:tblpPr w:leftFromText="180" w:rightFromText="180" w:vertAnchor="text" w:horzAnchor="page" w:tblpX="1386" w:tblpY="35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137"/>
      </w:tblGrid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0641D9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(«отлично»)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характеристика эпохи;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биография композитора;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музыкальные термины;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принципы построения формы.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  четких правил оформления музыкальных викторин;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0641D9">
            <w:pPr>
              <w:pStyle w:val="a4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(«хорошо»)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 эпохе;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D16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жизненном и творческом пути композитора;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ошибки в определении музыкальной формы.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  в  оформлении музыкальных викторин;</w:t>
            </w:r>
          </w:p>
          <w:p w:rsidR="000641D9" w:rsidRPr="00340C6B" w:rsidRDefault="000641D9" w:rsidP="00675BB3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Недостаточно свободное использование при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ответе собственного, созданного  в процессе обучения проекта (видео презентации).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577D13" w:rsidRDefault="000641D9" w:rsidP="000641D9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7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(«удовлетворительно»)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полных знаний и четких представлений:</w:t>
            </w:r>
          </w:p>
          <w:p w:rsidR="000641D9" w:rsidRPr="00340C6B" w:rsidRDefault="000641D9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641D9" w:rsidRPr="00340C6B" w:rsidRDefault="000641D9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641D9" w:rsidRPr="00340C6B" w:rsidRDefault="006E3066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</w:t>
            </w:r>
            <w:r w:rsidR="000641D9"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построении музыкальной формы.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лохое владение музыкальным материалом;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ногочисленные ошибки при  оформлении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музыкальных викторин;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процессе обучения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</w:t>
            </w:r>
            <w:proofErr w:type="spell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0641D9" w:rsidRPr="00340C6B" w:rsidRDefault="000641D9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641D9" w:rsidRPr="00340C6B" w:rsidRDefault="000641D9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641D9" w:rsidRPr="00340C6B" w:rsidRDefault="000641D9" w:rsidP="00675B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владение</w:t>
            </w:r>
            <w:proofErr w:type="gramEnd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музыкальным материалом;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грубые ошибки при  оформлении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видеопрезентации</w:t>
            </w:r>
            <w:proofErr w:type="spellEnd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  <w:tr w:rsidR="000641D9" w:rsidRPr="00340C6B" w:rsidTr="00675BB3">
        <w:tc>
          <w:tcPr>
            <w:tcW w:w="358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625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  на данном этапе обучения.</w:t>
            </w:r>
          </w:p>
        </w:tc>
      </w:tr>
    </w:tbl>
    <w:p w:rsidR="000641D9" w:rsidRPr="008C3E5B" w:rsidRDefault="000641D9" w:rsidP="008C3E5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Коллективное </w:t>
      </w:r>
      <w:proofErr w:type="spellStart"/>
      <w:r w:rsidRPr="00340C6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музициро</w:t>
      </w:r>
      <w:r w:rsidR="008C3E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вание</w:t>
      </w:r>
      <w:proofErr w:type="spellEnd"/>
      <w:r w:rsidR="008C3E5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:  </w:t>
      </w:r>
      <w:r w:rsidR="005C0858" w:rsidRPr="007F1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 </w:t>
      </w:r>
      <w:r w:rsidR="006E3066" w:rsidRPr="007F19BD">
        <w:rPr>
          <w:rFonts w:ascii="Times New Roman" w:eastAsia="Calibri" w:hAnsi="Times New Roman" w:cs="Times New Roman"/>
          <w:sz w:val="28"/>
          <w:szCs w:val="28"/>
          <w:lang w:eastAsia="en-US"/>
        </w:rPr>
        <w:t>«Ансамбль»</w:t>
      </w: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3"/>
      </w:tblGrid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Продемонстрирована согласованность работы всех групп и солирующих инструментов 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0641D9" w:rsidRPr="00340C6B" w:rsidRDefault="000641D9" w:rsidP="00675BB3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Отдельная оценка участникам  ансамбля (хора) выставляется за качественное знание партий (и текстов песен (хор)), умение слаженно играть (петь) в ансамбле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(парами, тройками и  т.д.). </w:t>
            </w:r>
            <w:proofErr w:type="gramEnd"/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0641D9" w:rsidRPr="00340C6B" w:rsidRDefault="000641D9" w:rsidP="00675BB3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Отдельная оценка участникам 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  т.д.).</w:t>
            </w:r>
            <w:proofErr w:type="gramEnd"/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0641D9" w:rsidRPr="00340C6B" w:rsidRDefault="000641D9" w:rsidP="00675BB3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Отдельная оценка участникам  ансамбля (хора) выстав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ляется за слабое знание партий (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(хор)), неумение достаточно слаженно играть (петь) в ансамбле (парами, тройками и  т.д.).</w:t>
            </w:r>
            <w:proofErr w:type="gramEnd"/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E30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-Отдельная оценка участникам  ансамбля (хора) выставляется за незнание партий (и текстов песен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(хор)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играть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(петь) в ансамбле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(парами, </w:t>
            </w: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тройками и  т.д.).</w:t>
            </w:r>
            <w:proofErr w:type="gramEnd"/>
          </w:p>
        </w:tc>
      </w:tr>
      <w:tr w:rsidR="000641D9" w:rsidRPr="00340C6B" w:rsidTr="00675BB3">
        <w:tc>
          <w:tcPr>
            <w:tcW w:w="3652" w:type="dxa"/>
            <w:shd w:val="clear" w:color="auto" w:fill="auto"/>
          </w:tcPr>
          <w:p w:rsidR="000641D9" w:rsidRPr="00340C6B" w:rsidRDefault="000641D9" w:rsidP="00675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623" w:type="dxa"/>
            <w:shd w:val="clear" w:color="auto" w:fill="auto"/>
          </w:tcPr>
          <w:p w:rsidR="000641D9" w:rsidRPr="00340C6B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0C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  на данном этапе обучения.</w:t>
            </w:r>
          </w:p>
        </w:tc>
      </w:tr>
    </w:tbl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3E5B" w:rsidRDefault="008C3E5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3E5B" w:rsidRDefault="008C3E5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B0B" w:rsidRDefault="00691B0B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9BD" w:rsidRDefault="007F19BD" w:rsidP="006E306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41D9" w:rsidRPr="00B73459" w:rsidRDefault="006E3066" w:rsidP="006E306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7</w:t>
      </w:r>
      <w:r w:rsidR="000641D9"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культурно-просветительной деятельности ДШИ.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</w:t>
      </w:r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 w:rsidR="006E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0641D9" w:rsidRPr="002D454E" w:rsidRDefault="000641D9" w:rsidP="00064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  результаты  включается ежегодно в единые планы работы Школы на учебный год. Она включает в себя мероприятия, имеющие периодический </w:t>
      </w:r>
      <w:r w:rsidR="0069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</w:t>
      </w:r>
      <w:proofErr w:type="spellStart"/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Целями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творческой и культурно-просветительской деятельности Школы является: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 раз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витие творческих способностей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щихся, 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приобщение их к лучшим достижениям отечественного и зарубежного искусства,</w:t>
      </w:r>
    </w:p>
    <w:p w:rsidR="008C3E5B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пропаг</w:t>
      </w:r>
      <w:r w:rsidR="008C3E5B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анда ценностей мировой культуры,</w:t>
      </w:r>
    </w:p>
    <w:p w:rsidR="000641D9" w:rsidRPr="002D454E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приобщение их к духовным ценностям,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совместного тр</w:t>
      </w:r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уда, отдыха детей, родителей 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0641D9" w:rsidRPr="00577D13" w:rsidRDefault="000641D9" w:rsidP="000641D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одаренных детей в области скрипичного  искусства;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преподавателей в творческих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творческой деятельности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организации 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культуры и организаций (выставочных залов, музеев, театров, филармоний и др.);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скрипичного искусства;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скрипичного искусства и образования; 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самостоятельной работы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поддержке педагогических работников и родителей (законных предс</w:t>
      </w:r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</w:t>
      </w:r>
      <w:proofErr w:type="gramStart"/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98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35" w:rsidRPr="00984435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музыкального исполнительства на скрипке»</w:t>
      </w:r>
      <w:r w:rsidR="00984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совершенствование воспитательной функции Школы, поиск новых эффективных форм сотрудничества с родителями;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эффективного управления Школой.</w:t>
      </w:r>
    </w:p>
    <w:p w:rsidR="000641D9" w:rsidRPr="002D454E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 в Школе создан учебный творческий коллектив: ансамбль скрипачей. Деятельность коллектива  регулируется локальным актом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Школы и осуществляется в рамках как учебного, так и </w:t>
      </w:r>
      <w:proofErr w:type="spellStart"/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внеучебного</w:t>
      </w:r>
      <w:proofErr w:type="spellEnd"/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времени. </w:t>
      </w:r>
    </w:p>
    <w:p w:rsidR="000641D9" w:rsidRPr="002D454E" w:rsidRDefault="000641D9" w:rsidP="000641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0641D9" w:rsidRPr="002D454E" w:rsidRDefault="000641D9" w:rsidP="000641D9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0641D9" w:rsidRPr="00577D13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образовательного процесса (в том числе – образовательных программ, форм и методов обучения) с учетом развити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творческой индивидуальности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щегося.</w:t>
      </w:r>
    </w:p>
    <w:p w:rsidR="000641D9" w:rsidRPr="00577D13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0641D9" w:rsidRPr="002D454E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экспертно-диагностическое и аналитическое обеспечение образовательно-воспитательного процесса.</w:t>
      </w:r>
    </w:p>
    <w:p w:rsidR="000641D9" w:rsidRPr="00577D13" w:rsidRDefault="000641D9" w:rsidP="000641D9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7D1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и корректировка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использование 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0641D9" w:rsidRPr="002D454E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разработка дидактических материалов по предметам; </w:t>
      </w:r>
    </w:p>
    <w:p w:rsidR="000641D9" w:rsidRPr="002D454E" w:rsidRDefault="000641D9" w:rsidP="000641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0641D9" w:rsidRPr="002D454E" w:rsidRDefault="000641D9" w:rsidP="000641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изучение и внедрение инноваций в области образования и воспитания;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обобщение, популяризация передового педагогического опыта;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распространение новых методик, технологий, программ, учебников и др.; 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решений педагогического совета по методическим вопросам;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научно-методической и учебно-методической литературы;</w:t>
      </w:r>
    </w:p>
    <w:p w:rsidR="000641D9" w:rsidRPr="002D454E" w:rsidRDefault="000641D9" w:rsidP="000641D9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помощь молодым преподавателям;</w:t>
      </w:r>
    </w:p>
    <w:p w:rsidR="000641D9" w:rsidRPr="002D454E" w:rsidRDefault="000641D9" w:rsidP="000641D9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- 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на отделениях школы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641D9" w:rsidRDefault="000641D9">
      <w:pPr>
        <w:sectPr w:rsidR="000641D9" w:rsidSect="000641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1D9" w:rsidRPr="001B42B6" w:rsidRDefault="000641D9" w:rsidP="000641D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42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6"/>
        <w:gridCol w:w="3710"/>
      </w:tblGrid>
      <w:tr w:rsidR="000641D9" w:rsidRPr="001B42B6" w:rsidTr="003F6762">
        <w:tc>
          <w:tcPr>
            <w:tcW w:w="15476" w:type="dxa"/>
            <w:gridSpan w:val="2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0641D9" w:rsidRPr="001B42B6" w:rsidTr="003F6762">
        <w:trPr>
          <w:trHeight w:val="462"/>
        </w:trPr>
        <w:tc>
          <w:tcPr>
            <w:tcW w:w="11766" w:type="dxa"/>
            <w:tcBorders>
              <w:bottom w:val="nil"/>
            </w:tcBorders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0641D9" w:rsidRPr="001B42B6" w:rsidTr="003F6762">
        <w:trPr>
          <w:trHeight w:val="462"/>
        </w:trPr>
        <w:tc>
          <w:tcPr>
            <w:tcW w:w="11766" w:type="dxa"/>
            <w:tcBorders>
              <w:bottom w:val="nil"/>
            </w:tcBorders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 юбилейным и  праздничным датам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3F6762" w:rsidP="003F6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жегодно, по согласованию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Школы, отдела культуры) 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2D454E" w:rsidRDefault="000641D9" w:rsidP="009844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 w:rsidR="0098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еатрализованных представлениях,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сценарные  концерты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D9" w:rsidRPr="001B42B6" w:rsidRDefault="000641D9" w:rsidP="00064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«Музыкальное поле чудес»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 детского творчества»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музыкальные вечера.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</w:t>
            </w:r>
            <w:r w:rsidR="00984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плану Школы, отдела культуры)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3F6762" w:rsidRPr="001B42B6" w:rsidTr="003F6762">
        <w:tc>
          <w:tcPr>
            <w:tcW w:w="11766" w:type="dxa"/>
            <w:shd w:val="clear" w:color="auto" w:fill="auto"/>
          </w:tcPr>
          <w:p w:rsidR="003F6762" w:rsidRPr="001B42B6" w:rsidRDefault="003F6762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 агитационных и шефских концертов в детсадах и начальных клас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сах общеобразовательной школы </w:t>
            </w: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</w:t>
            </w:r>
          </w:p>
        </w:tc>
      </w:tr>
      <w:tr w:rsidR="003F6762" w:rsidRPr="001B42B6" w:rsidTr="003F6762">
        <w:trPr>
          <w:trHeight w:val="335"/>
        </w:trPr>
        <w:tc>
          <w:tcPr>
            <w:tcW w:w="11766" w:type="dxa"/>
            <w:shd w:val="clear" w:color="auto" w:fill="auto"/>
          </w:tcPr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710" w:type="dxa"/>
            <w:vMerge/>
            <w:shd w:val="clear" w:color="auto" w:fill="auto"/>
          </w:tcPr>
          <w:p w:rsidR="003F6762" w:rsidRPr="001B42B6" w:rsidRDefault="003F6762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rPr>
          <w:trHeight w:val="269"/>
        </w:trPr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0641D9" w:rsidRPr="001B42B6" w:rsidTr="003F6762">
        <w:tc>
          <w:tcPr>
            <w:tcW w:w="15476" w:type="dxa"/>
            <w:gridSpan w:val="2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="009844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1B42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рекомендациями к минимуму содержания, структуре и условиям реализации дополнительных  общеразвивающих программ в области музыкального искусства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984435" w:rsidP="0067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</w:t>
            </w:r>
            <w:proofErr w:type="spellStart"/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="000641D9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городских, районных, областных и региональных): </w:t>
            </w:r>
          </w:p>
          <w:p w:rsidR="000641D9" w:rsidRPr="001B42B6" w:rsidRDefault="000641D9" w:rsidP="000641D9">
            <w:pPr>
              <w:numPr>
                <w:ilvl w:val="0"/>
                <w:numId w:val="13"/>
              </w:numPr>
              <w:spacing w:after="0"/>
              <w:ind w:left="293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0641D9" w:rsidRPr="001B42B6" w:rsidRDefault="000641D9" w:rsidP="000641D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641D9" w:rsidRPr="001B42B6" w:rsidTr="003F6762">
        <w:trPr>
          <w:trHeight w:val="431"/>
        </w:trPr>
        <w:tc>
          <w:tcPr>
            <w:tcW w:w="11766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</w:t>
            </w:r>
            <w:proofErr w:type="spellStart"/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уроков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 </w:t>
            </w:r>
          </w:p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методического объединения преподавателей</w:t>
            </w:r>
          </w:p>
        </w:tc>
      </w:tr>
      <w:tr w:rsidR="000641D9" w:rsidRPr="001B42B6" w:rsidTr="003F6762">
        <w:trPr>
          <w:trHeight w:val="800"/>
        </w:trPr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Участие, посещение мастер – классов </w:t>
            </w:r>
            <w:r w:rsidRPr="001B4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ведущих специалистов, мастеров искусств</w:t>
            </w:r>
            <w:r w:rsidR="003F6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F6762"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концертов, конкурсов, лекций</w:t>
            </w:r>
            <w:proofErr w:type="gramEnd"/>
          </w:p>
        </w:tc>
        <w:tc>
          <w:tcPr>
            <w:tcW w:w="3710" w:type="dxa"/>
            <w:vMerge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8C3E5B" w:rsidP="003F67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  </w:t>
            </w:r>
            <w:proofErr w:type="spell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3F6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ЗМО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710" w:type="dxa"/>
            <w:vMerge w:val="restart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710" w:type="dxa"/>
            <w:vMerge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41D9" w:rsidRPr="001B42B6" w:rsidTr="003F6762">
        <w:tc>
          <w:tcPr>
            <w:tcW w:w="11766" w:type="dxa"/>
            <w:shd w:val="clear" w:color="auto" w:fill="auto"/>
          </w:tcPr>
          <w:p w:rsidR="000641D9" w:rsidRPr="001B42B6" w:rsidRDefault="000641D9" w:rsidP="003F6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710" w:type="dxa"/>
            <w:shd w:val="clear" w:color="auto" w:fill="auto"/>
          </w:tcPr>
          <w:p w:rsidR="000641D9" w:rsidRPr="001B42B6" w:rsidRDefault="000641D9" w:rsidP="00675B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</w:t>
            </w:r>
            <w:r w:rsidR="003F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</w:tr>
    </w:tbl>
    <w:p w:rsidR="000641D9" w:rsidRDefault="000641D9"/>
    <w:sectPr w:rsidR="000641D9" w:rsidSect="000641D9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36" w:rsidRDefault="008D1636" w:rsidP="000641D9">
      <w:pPr>
        <w:spacing w:after="0" w:line="240" w:lineRule="auto"/>
      </w:pPr>
      <w:r>
        <w:separator/>
      </w:r>
    </w:p>
  </w:endnote>
  <w:endnote w:type="continuationSeparator" w:id="0">
    <w:p w:rsidR="008D1636" w:rsidRDefault="008D1636" w:rsidP="0006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484691"/>
      <w:docPartObj>
        <w:docPartGallery w:val="Page Numbers (Bottom of Page)"/>
        <w:docPartUnique/>
      </w:docPartObj>
    </w:sdtPr>
    <w:sdtEndPr/>
    <w:sdtContent>
      <w:p w:rsidR="008D1636" w:rsidRDefault="008D16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64">
          <w:rPr>
            <w:noProof/>
          </w:rPr>
          <w:t>1</w:t>
        </w:r>
        <w:r>
          <w:fldChar w:fldCharType="end"/>
        </w:r>
      </w:p>
    </w:sdtContent>
  </w:sdt>
  <w:p w:rsidR="008D1636" w:rsidRDefault="008D1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36" w:rsidRDefault="008D1636" w:rsidP="000641D9">
      <w:pPr>
        <w:spacing w:after="0" w:line="240" w:lineRule="auto"/>
      </w:pPr>
      <w:r>
        <w:separator/>
      </w:r>
    </w:p>
  </w:footnote>
  <w:footnote w:type="continuationSeparator" w:id="0">
    <w:p w:rsidR="008D1636" w:rsidRDefault="008D1636" w:rsidP="000641D9">
      <w:pPr>
        <w:spacing w:after="0" w:line="240" w:lineRule="auto"/>
      </w:pPr>
      <w:r>
        <w:continuationSeparator/>
      </w:r>
    </w:p>
  </w:footnote>
  <w:footnote w:id="1">
    <w:p w:rsidR="008D1636" w:rsidRDefault="008D1636" w:rsidP="0037456F">
      <w:pPr>
        <w:pStyle w:val="ac"/>
        <w:jc w:val="both"/>
      </w:pPr>
      <w:r w:rsidRPr="00173F8E">
        <w:rPr>
          <w:rStyle w:val="ab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D6E74"/>
    <w:multiLevelType w:val="multilevel"/>
    <w:tmpl w:val="4CBEA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B75A5"/>
    <w:multiLevelType w:val="hybridMultilevel"/>
    <w:tmpl w:val="509E0C00"/>
    <w:lvl w:ilvl="0" w:tplc="A3B609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4FB"/>
    <w:multiLevelType w:val="hybridMultilevel"/>
    <w:tmpl w:val="EC4A5BE6"/>
    <w:lvl w:ilvl="0" w:tplc="DD186A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EC0"/>
    <w:multiLevelType w:val="hybridMultilevel"/>
    <w:tmpl w:val="331C2204"/>
    <w:lvl w:ilvl="0" w:tplc="FBB637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3D8A"/>
    <w:multiLevelType w:val="hybridMultilevel"/>
    <w:tmpl w:val="17F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536ED"/>
    <w:multiLevelType w:val="hybridMultilevel"/>
    <w:tmpl w:val="6D225418"/>
    <w:lvl w:ilvl="0" w:tplc="D3389B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2AF504A"/>
    <w:multiLevelType w:val="hybridMultilevel"/>
    <w:tmpl w:val="E8640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31C67"/>
    <w:multiLevelType w:val="hybridMultilevel"/>
    <w:tmpl w:val="58228770"/>
    <w:lvl w:ilvl="0" w:tplc="0C265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31063"/>
    <w:multiLevelType w:val="hybridMultilevel"/>
    <w:tmpl w:val="A73E5E32"/>
    <w:lvl w:ilvl="0" w:tplc="29E238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629BD"/>
    <w:multiLevelType w:val="hybridMultilevel"/>
    <w:tmpl w:val="7C0EBDCA"/>
    <w:lvl w:ilvl="0" w:tplc="B5BC8D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0F7D"/>
    <w:multiLevelType w:val="hybridMultilevel"/>
    <w:tmpl w:val="E5E40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D9"/>
    <w:rsid w:val="00050151"/>
    <w:rsid w:val="000641D9"/>
    <w:rsid w:val="002E5235"/>
    <w:rsid w:val="0037456F"/>
    <w:rsid w:val="003955AF"/>
    <w:rsid w:val="003F6762"/>
    <w:rsid w:val="004A2389"/>
    <w:rsid w:val="004C61FC"/>
    <w:rsid w:val="005C0858"/>
    <w:rsid w:val="00614B3B"/>
    <w:rsid w:val="00675BB3"/>
    <w:rsid w:val="00680803"/>
    <w:rsid w:val="00691B0B"/>
    <w:rsid w:val="006E3066"/>
    <w:rsid w:val="00746764"/>
    <w:rsid w:val="007F19BD"/>
    <w:rsid w:val="00803572"/>
    <w:rsid w:val="008C3E5B"/>
    <w:rsid w:val="008D1636"/>
    <w:rsid w:val="00984435"/>
    <w:rsid w:val="00A076EA"/>
    <w:rsid w:val="00AD29E8"/>
    <w:rsid w:val="00B92668"/>
    <w:rsid w:val="00BB51B4"/>
    <w:rsid w:val="00CF0EA1"/>
    <w:rsid w:val="00D15844"/>
    <w:rsid w:val="00D65CAC"/>
    <w:rsid w:val="00F22836"/>
    <w:rsid w:val="00F302BE"/>
    <w:rsid w:val="00F5535E"/>
    <w:rsid w:val="00FE7DC7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D9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0641D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41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41D9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641D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1D9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1D9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1D9"/>
    <w:rPr>
      <w:rFonts w:eastAsiaTheme="minorEastAsia"/>
      <w:lang w:eastAsia="ja-JP"/>
    </w:rPr>
  </w:style>
  <w:style w:type="character" w:styleId="aa">
    <w:name w:val="Strong"/>
    <w:basedOn w:val="a0"/>
    <w:uiPriority w:val="22"/>
    <w:qFormat/>
    <w:rsid w:val="00FE7DC7"/>
    <w:rPr>
      <w:b/>
      <w:bCs/>
    </w:rPr>
  </w:style>
  <w:style w:type="character" w:styleId="ab">
    <w:name w:val="footnote reference"/>
    <w:uiPriority w:val="99"/>
    <w:semiHidden/>
    <w:rsid w:val="0037456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37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74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D9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0641D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641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641D9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641D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1D9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styleId="a6">
    <w:name w:val="header"/>
    <w:basedOn w:val="a"/>
    <w:link w:val="a7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1D9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0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1D9"/>
    <w:rPr>
      <w:rFonts w:eastAsiaTheme="minorEastAsia"/>
      <w:lang w:eastAsia="ja-JP"/>
    </w:rPr>
  </w:style>
  <w:style w:type="character" w:styleId="aa">
    <w:name w:val="Strong"/>
    <w:basedOn w:val="a0"/>
    <w:uiPriority w:val="22"/>
    <w:qFormat/>
    <w:rsid w:val="00FE7DC7"/>
    <w:rPr>
      <w:b/>
      <w:bCs/>
    </w:rPr>
  </w:style>
  <w:style w:type="character" w:styleId="ab">
    <w:name w:val="footnote reference"/>
    <w:uiPriority w:val="99"/>
    <w:semiHidden/>
    <w:rsid w:val="0037456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37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745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C372-3769-44A3-B278-C6E84EA1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32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18</cp:revision>
  <dcterms:created xsi:type="dcterms:W3CDTF">2014-11-16T08:58:00Z</dcterms:created>
  <dcterms:modified xsi:type="dcterms:W3CDTF">2016-12-09T11:10:00Z</dcterms:modified>
</cp:coreProperties>
</file>